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AC" w:rsidRPr="00AC14AC" w:rsidRDefault="00AC14AC" w:rsidP="00AC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A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«Шепсинская централизованная клубная система»</w:t>
      </w:r>
    </w:p>
    <w:p w:rsidR="00071E45" w:rsidRPr="00AC14AC" w:rsidRDefault="00071E45" w:rsidP="00AC1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>Дороже всех сокровищ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С детства помнится: Кубань – жемчужина России. Обычное, слегка пафосное определение, с каждым годом почему-то все больше волнует конкретикой драгоценности сказуемого. 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>Жемчужина… Только ли? Попробуем взглянуть на свою землю глазами ценителей сокровищ с высоты птичьего полета.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Два моря в летнюю пору. Одно - с неоправданно прозаическим названием – Черное. Как же оно черно? Преломленные лучи раскаленного южного солнца окрашивают бесконечную толщу воды, полной видимой и невидимой живности, в мягкий </w:t>
      </w:r>
      <w:proofErr w:type="spellStart"/>
      <w:r w:rsidRPr="00AC14AC">
        <w:rPr>
          <w:rFonts w:ascii="Times New Roman" w:hAnsi="Times New Roman" w:cs="Times New Roman"/>
          <w:sz w:val="28"/>
          <w:szCs w:val="28"/>
        </w:rPr>
        <w:t>хризопразовый</w:t>
      </w:r>
      <w:proofErr w:type="spellEnd"/>
      <w:r w:rsidRPr="00AC14AC">
        <w:rPr>
          <w:rFonts w:ascii="Times New Roman" w:hAnsi="Times New Roman" w:cs="Times New Roman"/>
          <w:sz w:val="28"/>
          <w:szCs w:val="28"/>
        </w:rPr>
        <w:t xml:space="preserve"> цвет. Такая же, зеленовато-голубая, и мирная гладь Азовского моря. Сюда, к его побережью, несет свои хрустальные воды и Кубань-река.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По обе стороны ее колосятся нефритовые нивы, светятся янтарем на полях подсолнухи, </w:t>
      </w:r>
      <w:proofErr w:type="spellStart"/>
      <w:r w:rsidRPr="00AC14AC">
        <w:rPr>
          <w:rFonts w:ascii="Times New Roman" w:hAnsi="Times New Roman" w:cs="Times New Roman"/>
          <w:sz w:val="28"/>
          <w:szCs w:val="28"/>
        </w:rPr>
        <w:t>бронзовеет</w:t>
      </w:r>
      <w:proofErr w:type="spellEnd"/>
      <w:r w:rsidRPr="00AC14AC">
        <w:rPr>
          <w:rFonts w:ascii="Times New Roman" w:hAnsi="Times New Roman" w:cs="Times New Roman"/>
          <w:sz w:val="28"/>
          <w:szCs w:val="28"/>
        </w:rPr>
        <w:t xml:space="preserve"> созревшая пшеница.  В многочисленных ее притоках играет серебром рыба. В </w:t>
      </w:r>
      <w:proofErr w:type="spellStart"/>
      <w:r w:rsidRPr="00AC14AC">
        <w:rPr>
          <w:rFonts w:ascii="Times New Roman" w:hAnsi="Times New Roman" w:cs="Times New Roman"/>
          <w:sz w:val="28"/>
          <w:szCs w:val="28"/>
        </w:rPr>
        <w:t>разливистых</w:t>
      </w:r>
      <w:proofErr w:type="spellEnd"/>
      <w:r w:rsidRPr="00AC14AC">
        <w:rPr>
          <w:rFonts w:ascii="Times New Roman" w:hAnsi="Times New Roman" w:cs="Times New Roman"/>
          <w:sz w:val="28"/>
          <w:szCs w:val="28"/>
        </w:rPr>
        <w:t xml:space="preserve"> ее поймах цветут нежно-корундовые лотосы и бело-агатовые лилии.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А над всем этим высокое небо цвета аквамарина. На его бесконечно-лазурном фоне сияют перламутром снежные шапки вершин Главного Кавказского хребта. 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>Исход кубанского лета знаменует собой еще более щедрое пополнение чудной клад</w:t>
      </w:r>
      <w:r w:rsidR="00AC14AC">
        <w:rPr>
          <w:rFonts w:ascii="Times New Roman" w:hAnsi="Times New Roman" w:cs="Times New Roman"/>
          <w:sz w:val="28"/>
          <w:szCs w:val="28"/>
        </w:rPr>
        <w:t xml:space="preserve">овой края: тут тебе и рубиновые </w:t>
      </w:r>
      <w:r w:rsidR="00AC14AC" w:rsidRPr="00AC14AC">
        <w:rPr>
          <w:rFonts w:ascii="Times New Roman" w:hAnsi="Times New Roman" w:cs="Times New Roman"/>
          <w:sz w:val="28"/>
          <w:szCs w:val="28"/>
        </w:rPr>
        <w:t>яблоки,</w:t>
      </w:r>
      <w:r w:rsidRPr="00AC14AC">
        <w:rPr>
          <w:rFonts w:ascii="Times New Roman" w:hAnsi="Times New Roman" w:cs="Times New Roman"/>
          <w:sz w:val="28"/>
          <w:szCs w:val="28"/>
        </w:rPr>
        <w:t xml:space="preserve"> и сапфировый инжир, и</w:t>
      </w:r>
      <w:r w:rsidR="00AC14AC">
        <w:rPr>
          <w:rFonts w:ascii="Times New Roman" w:hAnsi="Times New Roman" w:cs="Times New Roman"/>
          <w:sz w:val="28"/>
          <w:szCs w:val="28"/>
        </w:rPr>
        <w:t xml:space="preserve"> коралловая хурма, и изумрудные</w:t>
      </w:r>
      <w:r w:rsidRPr="00AC14AC">
        <w:rPr>
          <w:rFonts w:ascii="Times New Roman" w:hAnsi="Times New Roman" w:cs="Times New Roman"/>
          <w:sz w:val="28"/>
          <w:szCs w:val="28"/>
        </w:rPr>
        <w:t xml:space="preserve"> виноградные гроздья… Скоро-скоро наступят холода,</w:t>
      </w:r>
      <w:r w:rsidR="00AC14AC">
        <w:rPr>
          <w:rFonts w:ascii="Times New Roman" w:hAnsi="Times New Roman" w:cs="Times New Roman"/>
          <w:sz w:val="28"/>
          <w:szCs w:val="28"/>
        </w:rPr>
        <w:t xml:space="preserve"> и яркость водных </w:t>
      </w:r>
      <w:r w:rsidRPr="00AC14AC">
        <w:rPr>
          <w:rFonts w:ascii="Times New Roman" w:hAnsi="Times New Roman" w:cs="Times New Roman"/>
          <w:sz w:val="28"/>
          <w:szCs w:val="28"/>
        </w:rPr>
        <w:t xml:space="preserve">красок поубавится – под свинцово-серыми облаками морская лазурь поблекнет, и на обезлюдевшие галечные берега станут накатывать волны. А лес заиграет разноцветной палитрой </w:t>
      </w:r>
      <w:r w:rsidR="00AC14AC">
        <w:rPr>
          <w:rFonts w:ascii="Times New Roman" w:hAnsi="Times New Roman" w:cs="Times New Roman"/>
          <w:sz w:val="28"/>
          <w:szCs w:val="28"/>
        </w:rPr>
        <w:t xml:space="preserve">чудных самоцветов под ласковым </w:t>
      </w:r>
      <w:r w:rsidRPr="00AC14AC">
        <w:rPr>
          <w:rFonts w:ascii="Times New Roman" w:hAnsi="Times New Roman" w:cs="Times New Roman"/>
          <w:sz w:val="28"/>
          <w:szCs w:val="28"/>
        </w:rPr>
        <w:t xml:space="preserve">утомленным солнцем и так будет стоять почти до зимы, которая пройдет быстро и плавно перетечет во все возрождающую весну. </w:t>
      </w:r>
    </w:p>
    <w:p w:rsidR="00071E45" w:rsidRPr="00AC14AC" w:rsidRDefault="00AC14AC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полетят над </w:t>
      </w:r>
      <w:r w:rsidR="00071E45" w:rsidRPr="00AC14AC">
        <w:rPr>
          <w:rFonts w:ascii="Times New Roman" w:hAnsi="Times New Roman" w:cs="Times New Roman"/>
          <w:sz w:val="28"/>
          <w:szCs w:val="28"/>
        </w:rPr>
        <w:t>Кубанью птицы, и им с высоты небес будет виден весь богатейший край как на ладони – от величественных жемчужных горных вершин до самой малой травы, усыпанной брильянтовой росной россыпью.</w:t>
      </w:r>
    </w:p>
    <w:p w:rsidR="00071E45" w:rsidRPr="00AC14AC" w:rsidRDefault="00071E45" w:rsidP="00AC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14AC">
        <w:rPr>
          <w:rFonts w:ascii="Times New Roman" w:hAnsi="Times New Roman" w:cs="Times New Roman"/>
          <w:sz w:val="28"/>
          <w:szCs w:val="28"/>
        </w:rPr>
        <w:t>Нет, Кубань, ты не жемчужина. Ты – державная корона России, достойно венчающая ее бесконечное величие!</w:t>
      </w:r>
    </w:p>
    <w:p w:rsidR="000F6283" w:rsidRPr="00AC14AC" w:rsidRDefault="00AC14AC">
      <w:pPr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методике клубной работы - </w:t>
      </w:r>
      <w:proofErr w:type="spellStart"/>
      <w:r w:rsidRPr="00AC14AC">
        <w:rPr>
          <w:rFonts w:ascii="Times New Roman" w:hAnsi="Times New Roman" w:cs="Times New Roman"/>
          <w:sz w:val="28"/>
          <w:szCs w:val="28"/>
        </w:rPr>
        <w:t>Каракян</w:t>
      </w:r>
      <w:proofErr w:type="spellEnd"/>
      <w:r w:rsidRPr="00AC14AC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</w:p>
    <w:sectPr w:rsidR="000F6283" w:rsidRPr="00AC14AC" w:rsidSect="00AC14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9"/>
    <w:rsid w:val="00071E45"/>
    <w:rsid w:val="00087A99"/>
    <w:rsid w:val="000F6283"/>
    <w:rsid w:val="00A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967"/>
  <w15:docId w15:val="{9D3E0549-B7E6-41A8-804C-3BFA52A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2022-05-24T10:50:00Z</dcterms:created>
  <dcterms:modified xsi:type="dcterms:W3CDTF">2022-05-24T10:50:00Z</dcterms:modified>
</cp:coreProperties>
</file>