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lang w:val="ru-RU"/>
        </w:rPr>
        <w:t>Счастливый</w:t>
      </w:r>
      <w:r>
        <w:rPr>
          <w:rFonts w:hint="default"/>
          <w:lang w:val="ru-RU"/>
        </w:rPr>
        <w:t xml:space="preserve"> Кролик!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Снег укроет одеялом,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Только он нас согревает: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Несмотря на холода,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Людей греет доброта.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Что за зверь пришёл к нам в гости?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По окрасу не поймёшь.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Белый, мягкий и пушистый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Прискакал к нам зверь игристый.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Он сулит нам всем удачу,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Будут славные подачи.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И успех придёт к нам в дом.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Все его мы дружно ждём.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В Новый Год  он к нам спешит!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Спокойно кролик всё решит.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Не допустит неудач,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Просто кролик наш-ловкач!</w:t>
      </w:r>
      <w:bookmarkStart w:id="0" w:name="_GoBack"/>
      <w:bookmarkEnd w:id="0"/>
    </w:p>
    <w:p>
      <w:p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2023-01-26T12:47:41Z</dcterms:created>
  <dc:creator>79142</dc:creator>
  <cp:lastModifiedBy>79142</cp:lastModifiedBy>
  <dcterms:modified xsi:type="dcterms:W3CDTF">2023-01-26T13:06:05Z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B422BF66FE6C4F038DBB394E1054D9CF</vt:lpwstr>
  </property>
</Properties>
</file>