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50" w:line="315"/>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Семинар-практикум на тему: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Исследовательская деятельность в детском саду с использованием методик Савенкова А.И</w:t>
      </w:r>
      <w:r>
        <w:rPr>
          <w:rFonts w:ascii="Times New Roman" w:hAnsi="Times New Roman" w:cs="Times New Roman" w:eastAsia="Times New Roman"/>
          <w:b/>
          <w:color w:val="auto"/>
          <w:spacing w:val="0"/>
          <w:position w:val="0"/>
          <w:sz w:val="24"/>
          <w:shd w:fill="FFFFFF" w:val="clear"/>
        </w:rPr>
        <w:t xml:space="preserve">»</w:t>
      </w: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1. </w:t>
      </w:r>
      <w:r>
        <w:rPr>
          <w:rFonts w:ascii="Times New Roman" w:hAnsi="Times New Roman" w:cs="Times New Roman" w:eastAsia="Times New Roman"/>
          <w:b/>
          <w:color w:val="auto"/>
          <w:spacing w:val="0"/>
          <w:position w:val="0"/>
          <w:sz w:val="24"/>
          <w:shd w:fill="FFFFFF" w:val="clear"/>
        </w:rPr>
        <w:t xml:space="preserve">Описание работы: </w:t>
      </w:r>
      <w:r>
        <w:rPr>
          <w:rFonts w:ascii="Times New Roman" w:hAnsi="Times New Roman" w:cs="Times New Roman" w:eastAsia="Times New Roman"/>
          <w:color w:val="auto"/>
          <w:spacing w:val="0"/>
          <w:position w:val="0"/>
          <w:sz w:val="24"/>
          <w:shd w:fill="FFFFFF" w:val="clear"/>
        </w:rPr>
        <w:t xml:space="preserve">данный материал поможет педагогам углубить знания о методике проведения исследований, разработанных А.И.Савенковым.</w:t>
      </w: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Цель:</w:t>
      </w:r>
      <w:r>
        <w:rPr>
          <w:rFonts w:ascii="Times New Roman" w:hAnsi="Times New Roman" w:cs="Times New Roman" w:eastAsia="Times New Roman"/>
          <w:color w:val="auto"/>
          <w:spacing w:val="0"/>
          <w:position w:val="0"/>
          <w:sz w:val="24"/>
          <w:shd w:fill="FFFFFF" w:val="clear"/>
        </w:rPr>
        <w:t xml:space="preserve"> повысить мотивацию педагогов овладению методикой исследовательской деятельности.</w:t>
      </w:r>
    </w:p>
    <w:p>
      <w:pPr>
        <w:spacing w:before="0" w:after="15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Задачи:</w:t>
      </w:r>
    </w:p>
    <w:p>
      <w:pPr>
        <w:numPr>
          <w:ilvl w:val="0"/>
          <w:numId w:val="3"/>
        </w:numPr>
        <w:spacing w:before="0" w:after="150" w:line="315"/>
        <w:ind w:right="0" w:left="72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Познакомить педагогов с понятием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исследование</w:t>
      </w:r>
      <w:r>
        <w:rPr>
          <w:rFonts w:ascii="Times New Roman" w:hAnsi="Times New Roman" w:cs="Times New Roman" w:eastAsia="Times New Roman"/>
          <w:color w:val="auto"/>
          <w:spacing w:val="0"/>
          <w:position w:val="0"/>
          <w:sz w:val="24"/>
          <w:shd w:fill="FFFFFF" w:val="clear"/>
        </w:rPr>
        <w:t xml:space="preserve">»;</w:t>
      </w:r>
    </w:p>
    <w:p>
      <w:pPr>
        <w:numPr>
          <w:ilvl w:val="0"/>
          <w:numId w:val="3"/>
        </w:numPr>
        <w:spacing w:before="0" w:after="150" w:line="315"/>
        <w:ind w:right="0" w:left="72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Углубить знания педагогов о методике проведения исследований, в дошкольных учреждениях разработанной А.И.Савенковым;</w:t>
      </w:r>
    </w:p>
    <w:p>
      <w:pPr>
        <w:numPr>
          <w:ilvl w:val="0"/>
          <w:numId w:val="3"/>
        </w:numPr>
        <w:spacing w:before="0" w:after="150" w:line="315"/>
        <w:ind w:right="0" w:left="72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Выявить и обыграть этапы данной методики с участниками игры.</w:t>
      </w: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Оборудование: </w:t>
      </w:r>
      <w:r>
        <w:rPr>
          <w:rFonts w:ascii="Times New Roman" w:hAnsi="Times New Roman" w:cs="Times New Roman" w:eastAsia="Times New Roman"/>
          <w:color w:val="auto"/>
          <w:spacing w:val="0"/>
          <w:position w:val="0"/>
          <w:sz w:val="24"/>
          <w:shd w:fill="FFFFFF" w:val="clear"/>
        </w:rPr>
        <w:t xml:space="preserve">проектор, ноутбук, энциклопедии, карточки с символическим изображением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методов исследования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карточки с символическим изображением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тем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будущих исследований, ручки, карандаши, фломастеры, листы бумаги, головные уборы, мантии.</w:t>
      </w:r>
    </w:p>
    <w:p>
      <w:pPr>
        <w:spacing w:before="0" w:after="150" w:line="315"/>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Ход семинара-практикума</w:t>
      </w:r>
    </w:p>
    <w:p>
      <w:pPr>
        <w:numPr>
          <w:ilvl w:val="0"/>
          <w:numId w:val="6"/>
        </w:numPr>
        <w:spacing w:before="0" w:after="150" w:line="315"/>
        <w:ind w:right="0" w:left="720" w:hanging="36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Вступительная часть</w:t>
      </w: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Добрый день, уважаемые педагоги. Тема нашего сегодняшнего семинара-практикума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Исследовательская деятельность в детском саду с использованием  методик А.И.Савенкова.</w:t>
      </w:r>
    </w:p>
    <w:p>
      <w:pPr>
        <w:spacing w:before="0" w:after="15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Актуальность</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Современные дети живут и развиваются в эпоху информации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Ребёнок - дошкольник сам по себе уже является исследователем, проявляя живой интерес к различного рода исследовательской деятельности. Подготовка ребёнка к исследовательской деятельности, обучение его умениям и навыкам исследовательского поиска становится важнейшими задачами современного образования.</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Представляем вашему вниманию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Методику проведения учебных исследований в детском саду</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автором которой является Савенков Александр Ильич, доктор педагогических наук, доктор психологических наук, профессор кафедры психологии развития Московского педагогического государственного университета.</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Для ребенка естественнее и потому гораздо легче постигать новое, проводя собственные исследования – наблюдая, ставя эксперименты, делая на их основе собственные суждения и умозаключения, чем получать уже добытые кем-то знания в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готовом виде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А.И.Савенков). Следовательно, необходимо увеличивать долю исследовательских методов обучения в образовательном процессе.</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Исследовательская деятельность позволяет организовать обучение так, чтобы ребенок смог задавать вопросы и самостоятельно находить на них ответы. Однако нет целостного подхода к развитию исследовательской деятельности в аспекте личностного развития ребенка-дошкольника. И это свидетельствует об актуальности проблемы развития исследовательской деятельности у дошкольников и о недостаточной ее разработанности в плане развития ребенка.</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введением федеральных государственных образовательных стандартов в систему дошкольного образования меняются требования и к самому воспитателю, к методам обучения и воспитания дошкольников. К моменту поступления в первый класс ребенок должен уметь решать такие сложные задачи как:</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уметь видеть проблему и ставить вопросы;</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уметь доказывать;</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делать выводы;</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высказывать предположения и строить планы по их проверке.</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Именно исследовательский метод является одним из основных методов, который может помочь дошкольнику решить выше обозначенные задачи. Ведь исследовательский метод наиболее полно соответствует природе ребенка и современным требованиям воспитания и обучения.</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Исследование - бескорыстный поиск истины. Исследователь, начиная работу, не знает к чему придет, какие сведения получит, будут ли они для него или других людей полезны и приятны. Его задача искать истину, какой бы она не была. Исследование творчество в чистом виде.</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Использование исследовательских методов обучения в детском саду имеет ряд существенных особенностей. Дошкольника бесполезно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нагружать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темой исследования. Он конечно исследователь от природы, но его на первых порах надо учить всему: как выявлять проблемы, как разрабатывать гипотезы, как наблюдать, как провести эксперимент и т.п., а исследовать он будет только то, что ему действительно интересно. Его природный дар исследователя нуждается в неустанной педагогической заботе.</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Всякий здоровый ребенок уже с рождения исследователь.</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дошкольном возрасте во время проведения занятий дети должны получать только положительные эмоции, удовлетворение и чувство самоуважения от достигнутых результатов. Следовательно, нужен особый подход к обучению, который построен на основе естественного стремления ребенка к самостоятельному изучению окружающего. Это – исследовательское обучение, так как оно направлено на развитие у ребенка умений и навыков научного поиска, на воспитание истинного творца. А это значит, что исследовательская деятельность должна быть свободной, практически нерегламентированной какими-либо внешними установками или временем.</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Исследование – поиск информации по какой-либо проблеме, за которым следует ее обобщение (написание исследовательской работы и заключение)</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Главная особенность исследовательского обучения – активизировать учебную работу детей, придав ей исследовательский характер, и, таким образом передать детям инициативу в организации своей познавательной деятельности.</w:t>
      </w:r>
    </w:p>
    <w:p>
      <w:pPr>
        <w:numPr>
          <w:ilvl w:val="0"/>
          <w:numId w:val="9"/>
        </w:numPr>
        <w:spacing w:before="0" w:after="0" w:line="315"/>
        <w:ind w:right="0" w:left="720" w:hanging="36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Теоретическая часть</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Сегодня мы рассмотрим методику Савенкова Александра Ильича, доктора педагогических, психологических наук, профессор кафедры психологии развития.</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Данная методика оригинальна, интересна, результативна и дает возможность способствовать развитию одаренности ребенка.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Предлагаемая методика позволяет включить ребенка в собственный исследовательский поиск на любых этапах. Она рассчитана не только на то, чтобы обучать детей простым вариантам наблюдения и экспериментирования, но включает в себя полный цикл исследовательской деятельности — от определения проблемы до представления и защиты полученных результатов. Она позволяет научить ребенка наиболее рациональному варианту поиска информации.</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Учебное исследование дошкольника, так же, как и исследование, проводимое взрослым исследователем, неизбежно включает следующие элементы:</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выделение и постановку проблемы (выбор темы исследования);</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выработку гипотез;</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поиск и предложение возможных вариантов решения;</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сбор материала;</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анализ и обобщение полученных данных;</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подготовку и защиту итогового продукта (сообщение, доклад, макет и др.).</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Предлагаемая методика позволяет включить ребенка в собственный исследовательский поиск на любых предметных занятиях в детском саду. Она рассчитана не только на то, чтобы обучать детей наблюдению и экспериментированию, но включает в себя полный цикл исследовательской деятельности. От определения проблемы, до представления и защиты полученных результатов.</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Для того чтобы познакомить детей с методикой, потребуется одно-два тренировочных занятия. Это необходимо для того, чтобы познакомить каждого ребенка с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техникой</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проведения исследования. Рассмотрим специфику тренировочных занятий.</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w:t>
      </w:r>
      <w:r>
        <w:rPr>
          <w:rFonts w:ascii="Times New Roman" w:hAnsi="Times New Roman" w:cs="Times New Roman" w:eastAsia="Times New Roman"/>
          <w:i/>
          <w:color w:val="auto"/>
          <w:spacing w:val="0"/>
          <w:position w:val="0"/>
          <w:sz w:val="24"/>
          <w:shd w:fill="FFFFFF" w:val="clear"/>
        </w:rPr>
        <w:t xml:space="preserve">Тренировочные занятия</w:t>
      </w:r>
      <w:r>
        <w:rPr>
          <w:rFonts w:ascii="Times New Roman" w:hAnsi="Times New Roman" w:cs="Times New Roman" w:eastAsia="Times New Roman"/>
          <w:i/>
          <w:color w:val="auto"/>
          <w:spacing w:val="0"/>
          <w:position w:val="0"/>
          <w:sz w:val="24"/>
          <w:shd w:fill="FFFFFF" w:val="clear"/>
        </w:rPr>
        <w:t xml:space="preserve">»</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Подготовка</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Для проведения тренировочных занятий, нам  понадобятся карточки с символическим изображением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методов исследования</w:t>
      </w:r>
      <w:r>
        <w:rPr>
          <w:rFonts w:ascii="Times New Roman" w:hAnsi="Times New Roman" w:cs="Times New Roman" w:eastAsia="Times New Roman"/>
          <w:color w:val="auto"/>
          <w:spacing w:val="0"/>
          <w:position w:val="0"/>
          <w:sz w:val="24"/>
          <w:shd w:fill="FFFFFF" w:val="clear"/>
        </w:rPr>
        <w:t xml:space="preserve">».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Образцы карточек:</w:t>
      </w:r>
    </w:p>
    <w:p>
      <w:pPr>
        <w:numPr>
          <w:ilvl w:val="0"/>
          <w:numId w:val="11"/>
        </w:numPr>
        <w:spacing w:before="0" w:after="0" w:line="315"/>
        <w:ind w:right="0" w:left="78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Подумать </w:t>
      </w:r>
    </w:p>
    <w:p>
      <w:pPr>
        <w:numPr>
          <w:ilvl w:val="0"/>
          <w:numId w:val="11"/>
        </w:numPr>
        <w:spacing w:before="0" w:after="0" w:line="315"/>
        <w:ind w:right="0" w:left="78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Прочитать в книге </w:t>
      </w:r>
    </w:p>
    <w:p>
      <w:pPr>
        <w:numPr>
          <w:ilvl w:val="0"/>
          <w:numId w:val="11"/>
        </w:numPr>
        <w:spacing w:before="0" w:after="0" w:line="315"/>
        <w:ind w:right="0" w:left="78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Спросить у специалиста </w:t>
      </w:r>
    </w:p>
    <w:p>
      <w:pPr>
        <w:numPr>
          <w:ilvl w:val="0"/>
          <w:numId w:val="11"/>
        </w:numPr>
        <w:spacing w:before="0" w:after="0" w:line="315"/>
        <w:ind w:right="0" w:left="78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Посмотреть в интернете </w:t>
      </w:r>
    </w:p>
    <w:p>
      <w:pPr>
        <w:numPr>
          <w:ilvl w:val="0"/>
          <w:numId w:val="11"/>
        </w:numPr>
        <w:spacing w:before="0" w:after="0" w:line="315"/>
        <w:ind w:right="0" w:left="78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Провести эксперимент </w:t>
      </w:r>
    </w:p>
    <w:p>
      <w:pPr>
        <w:numPr>
          <w:ilvl w:val="0"/>
          <w:numId w:val="11"/>
        </w:numPr>
        <w:spacing w:before="0" w:after="0" w:line="315"/>
        <w:ind w:right="0" w:left="78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Понаблюдать</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Сделать такие карточки можно из обычного тонкого картона. Оптимальный размер карточки — половина обычного альбомного листа (1/2 формата А4). Изображения лучше всего выполнить из цветной бумаги и наклеить на картон. На обратной стороне каждой карточки надо написать словесное обозначение каждого метода.</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 таких же по размеру листочках картона надо заготовить специальные надписи и картинки —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темы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будущих исследований. Для этого наклейте на картон изображения животных, растений, зданий и картинки по другой тематике. Кроме того, для занятий понадобятся ручки, карандаши, фломастеры.</w:t>
      </w:r>
      <w:r>
        <w:rPr>
          <w:rFonts w:ascii="Calibri" w:hAnsi="Calibri" w:cs="Calibri" w:eastAsia="Calibri"/>
          <w:color w:val="auto"/>
          <w:spacing w:val="0"/>
          <w:position w:val="0"/>
          <w:sz w:val="22"/>
          <w:shd w:fill="FFFFFF" w:val="clear"/>
        </w:rPr>
        <w:t xml:space="preserve"> </w:t>
      </w:r>
      <w:r>
        <w:rPr>
          <w:rFonts w:ascii="Times New Roman" w:hAnsi="Times New Roman" w:cs="Times New Roman" w:eastAsia="Times New Roman"/>
          <w:color w:val="auto"/>
          <w:spacing w:val="0"/>
          <w:position w:val="0"/>
          <w:sz w:val="24"/>
          <w:shd w:fill="FFFFFF" w:val="clear"/>
        </w:rPr>
        <w:t xml:space="preserve">Не будут лишними, также небольшие кафедры, мантии и академические головные уборы.</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Проведение занятия</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Для того чтобы показать детям как вести себя на каждом из этапов исследовательского поиска надо выделить на добровольных началах пару наиболее активных ребят. Желательно подобрать детей энергичных, активных, с хорошо развитой речью.</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Они вместе с педагогом будут выполнять главную работу исследователей от первого до последнего этапа, все остальные дети на первых занятиях будут участвовать как активные помощники.</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1. </w:t>
      </w:r>
      <w:r>
        <w:rPr>
          <w:rFonts w:ascii="Times New Roman" w:hAnsi="Times New Roman" w:cs="Times New Roman" w:eastAsia="Times New Roman"/>
          <w:b/>
          <w:color w:val="auto"/>
          <w:spacing w:val="0"/>
          <w:position w:val="0"/>
          <w:sz w:val="24"/>
          <w:shd w:fill="FFFFFF" w:val="clear"/>
        </w:rPr>
        <w:t xml:space="preserve">Выбор темы</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Шаг первый — выделенная нами пара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исследователей</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определяет тему своего исследования. Для того чтобы дети смогли это сделать, предложить им заготовленные карточки с различными изображениями — темами будущих исследований.</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После короткого обсуждения, направляемого педагогом, дети обычно останавливают свой выбор на какой-либо теме — выбирают ту или иную карточку.</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2. </w:t>
      </w:r>
      <w:r>
        <w:rPr>
          <w:rFonts w:ascii="Times New Roman" w:hAnsi="Times New Roman" w:cs="Times New Roman" w:eastAsia="Times New Roman"/>
          <w:b/>
          <w:color w:val="auto"/>
          <w:spacing w:val="0"/>
          <w:position w:val="0"/>
          <w:sz w:val="24"/>
          <w:shd w:fill="FFFFFF" w:val="clear"/>
        </w:rPr>
        <w:t xml:space="preserve">Составление плана исследования</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Объясним исследователям, что их задача - получить как можно больше новых сведений о том, что (кто) является предметом их исследования и подготовить о нем сообщение — небольшой доклад</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Начнем с обычных проблемных вопросов, например: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Что мы должны сделать вначале?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Как вы думаете, с чего начинает исследование ученый?</w:t>
      </w:r>
      <w:r>
        <w:rPr>
          <w:rFonts w:ascii="Times New Roman" w:hAnsi="Times New Roman" w:cs="Times New Roman" w:eastAsia="Times New Roman"/>
          <w:color w:val="auto"/>
          <w:spacing w:val="0"/>
          <w:position w:val="0"/>
          <w:sz w:val="24"/>
          <w:shd w:fill="FFFFFF" w:val="clear"/>
        </w:rPr>
        <w:t xml:space="preserve">»</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ходе коллективного обсуждения дети обычно называют </w:t>
      </w:r>
      <w:r>
        <w:rPr>
          <w:rFonts w:ascii="Times New Roman" w:hAnsi="Times New Roman" w:cs="Times New Roman" w:eastAsia="Times New Roman"/>
          <w:b/>
          <w:color w:val="auto"/>
          <w:spacing w:val="0"/>
          <w:position w:val="0"/>
          <w:sz w:val="24"/>
          <w:shd w:fill="FFFFFF" w:val="clear"/>
        </w:rPr>
        <w:t xml:space="preserve">методы исследования</w:t>
      </w:r>
      <w:r>
        <w:rPr>
          <w:rFonts w:ascii="Times New Roman" w:hAnsi="Times New Roman" w:cs="Times New Roman" w:eastAsia="Times New Roman"/>
          <w:color w:val="auto"/>
          <w:spacing w:val="0"/>
          <w:position w:val="0"/>
          <w:sz w:val="24"/>
          <w:shd w:fill="FFFFFF" w:val="clear"/>
        </w:rPr>
        <w:t xml:space="preserve">, последовательность его проведения и необходимо выложить карточки с обозначением методов:</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подумать самостоятельно</w:t>
      </w:r>
      <w:r>
        <w:rPr>
          <w:rFonts w:ascii="Times New Roman" w:hAnsi="Times New Roman" w:cs="Times New Roman" w:eastAsia="Times New Roman"/>
          <w:b/>
          <w:color w:val="auto"/>
          <w:spacing w:val="0"/>
          <w:position w:val="0"/>
          <w:sz w:val="24"/>
          <w:shd w:fill="FFFFFF" w:val="clear"/>
        </w:rPr>
        <w:t xml:space="preserve">».</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спросить у другого человека</w:t>
      </w:r>
      <w:r>
        <w:rPr>
          <w:rFonts w:ascii="Times New Roman" w:hAnsi="Times New Roman" w:cs="Times New Roman" w:eastAsia="Times New Roman"/>
          <w:b/>
          <w:color w:val="auto"/>
          <w:spacing w:val="0"/>
          <w:position w:val="0"/>
          <w:sz w:val="24"/>
          <w:shd w:fill="FFFFFF" w:val="clear"/>
        </w:rPr>
        <w:t xml:space="preserve">»</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наблюдение и эксперимент</w:t>
      </w:r>
      <w:r>
        <w:rPr>
          <w:rFonts w:ascii="Times New Roman" w:hAnsi="Times New Roman" w:cs="Times New Roman" w:eastAsia="Times New Roman"/>
          <w:b/>
          <w:color w:val="auto"/>
          <w:spacing w:val="0"/>
          <w:position w:val="0"/>
          <w:sz w:val="24"/>
          <w:shd w:fill="FFFFFF" w:val="clear"/>
        </w:rPr>
        <w:t xml:space="preserve">».</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узнать из книги</w:t>
      </w:r>
      <w:r>
        <w:rPr>
          <w:rFonts w:ascii="Times New Roman" w:hAnsi="Times New Roman" w:cs="Times New Roman" w:eastAsia="Times New Roman"/>
          <w:b/>
          <w:color w:val="auto"/>
          <w:spacing w:val="0"/>
          <w:position w:val="0"/>
          <w:sz w:val="24"/>
          <w:shd w:fill="FFFFFF" w:val="clear"/>
        </w:rPr>
        <w:t xml:space="preserve">»</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посмотреть в компьютере</w:t>
      </w:r>
      <w:r>
        <w:rPr>
          <w:rFonts w:ascii="Times New Roman" w:hAnsi="Times New Roman" w:cs="Times New Roman" w:eastAsia="Times New Roman"/>
          <w:b/>
          <w:color w:val="auto"/>
          <w:spacing w:val="0"/>
          <w:position w:val="0"/>
          <w:sz w:val="24"/>
          <w:shd w:fill="FFFFFF" w:val="clear"/>
        </w:rPr>
        <w:t xml:space="preserve">»</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обратиться к специалисту</w:t>
      </w:r>
      <w:r>
        <w:rPr>
          <w:rFonts w:ascii="Times New Roman" w:hAnsi="Times New Roman" w:cs="Times New Roman" w:eastAsia="Times New Roman"/>
          <w:b/>
          <w:color w:val="auto"/>
          <w:spacing w:val="0"/>
          <w:position w:val="0"/>
          <w:sz w:val="24"/>
          <w:shd w:fill="FFFFFF" w:val="clear"/>
        </w:rPr>
        <w:t xml:space="preserve">».</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3. </w:t>
      </w:r>
      <w:r>
        <w:rPr>
          <w:rFonts w:ascii="Times New Roman" w:hAnsi="Times New Roman" w:cs="Times New Roman" w:eastAsia="Times New Roman"/>
          <w:b/>
          <w:color w:val="auto"/>
          <w:spacing w:val="0"/>
          <w:position w:val="0"/>
          <w:sz w:val="24"/>
          <w:shd w:fill="FFFFFF" w:val="clear"/>
        </w:rPr>
        <w:t xml:space="preserve">Сбор материала</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Используемое на этом этапе пиктографическое письмо позволяет отразить информацию, полученную посредством различных сенсорных каналов (зрение, слух, вкус, температура и т. п.).</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4. </w:t>
      </w:r>
      <w:r>
        <w:rPr>
          <w:rFonts w:ascii="Times New Roman" w:hAnsi="Times New Roman" w:cs="Times New Roman" w:eastAsia="Times New Roman"/>
          <w:b/>
          <w:color w:val="auto"/>
          <w:spacing w:val="0"/>
          <w:position w:val="0"/>
          <w:sz w:val="24"/>
          <w:shd w:fill="FFFFFF" w:val="clear"/>
        </w:rPr>
        <w:t xml:space="preserve">Обобщение полученных данных</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 этом этапе необходимо выделить главные идеи, отметить второстепенные, а затем и третьестепенные.</w:t>
      </w: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5. </w:t>
      </w:r>
      <w:r>
        <w:rPr>
          <w:rFonts w:ascii="Times New Roman" w:hAnsi="Times New Roman" w:cs="Times New Roman" w:eastAsia="Times New Roman"/>
          <w:b/>
          <w:color w:val="auto"/>
          <w:spacing w:val="0"/>
          <w:position w:val="0"/>
          <w:sz w:val="24"/>
          <w:shd w:fill="FFFFFF" w:val="clear"/>
        </w:rPr>
        <w:t xml:space="preserve">Доклад</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 проведении учебных исследований, сообщить об усвоенном важно, прежде всего, тому, кто это сообщение подготовил.</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После выступления исследователей — завершения доклада, надо обязательно устроить его обсуждение, дать слушателям возможность задать вопросы.</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После освоения общей схемы деятельности, можно перейти к другому варианту организации этой работы — самостоятельной исследовательской практике детей. Теперь каждый ребенок сам будет проводить собственное исследование.</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подготовка</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Вновь понадобятся карточки с изображениями тем для будущих исследований, специальная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папка исследователя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 каждого ребенка группы и неограниченное количество маленьких листочков бумаги и ручку.</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Устройство папки-исследователя: на лист картона формата А4 наклеены небольшие (3Х3 см) кармашки из плотной белой бумаги. На каждом кармашке схематическое изображение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метода исследования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 эти кармашки дети будут вкладывать свои пиктографические записки с собранной информацией. На этом этапе в активный исследовательский поиск вовлекаются все участники занятия. В ходе занятия дети должны иметь полную свободу перемещений по группе.</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Выбрав тему, каждый ребенок получает специальную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папку исследователя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листочки для сбора информации и ручку, карандаш и фломастеры. План исследования в данном случае проговаривать необязательно, т. к. он изложен и уже зафиксирован на кармашках папки.</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Вооружившись всем необходимым, каждый ребенок начинает действовать самостоятельно: включается в собственный исследовательский поиск. Задача педагога — выполнять обязанности активного помощника, консультанта исследователей, помогать тем, кто нуждается в помощи в данную минуту.</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Как только подготовлены первые сообщения, детей можно собрать и усадить для прослушивания докладов. Надеваем на докладчика мантию и специальный головной убор. В качестве кафедры может служить небольшой столик.</w:t>
      </w:r>
    </w:p>
    <w:p>
      <w:pPr>
        <w:numPr>
          <w:ilvl w:val="0"/>
          <w:numId w:val="13"/>
        </w:numPr>
        <w:spacing w:before="0" w:after="0" w:line="315"/>
        <w:ind w:right="0" w:left="720" w:hanging="36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Практическая часть</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Сегодня мы  будем изучать мир -  как изучают  взрослые учёные; учиться проводить самостоятельные исследования – так же, как это делают взрослые учёные. Давайте вспомним,  что такое исследование?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Исследование – это значит узнать, о чём- то побольше, получение новых знаний, о том, что мы исследуем.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Для демонстрации этапов проведения исследовательской работы понадобится 8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добровольцев</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Им предстоит вместе со мной выполнять работу. Остальные  будут участвовать как активные зрители и помощники.</w:t>
      </w:r>
    </w:p>
    <w:p>
      <w:pPr>
        <w:spacing w:before="0" w:after="0" w:line="315"/>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Выбор темы</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обсуждении по поводу темы включаем всех участвующих в занятии воспитателей. При выборе темы   ориентировать  взрослых к тому, чтобы они выбирали то, что им действительно интересно и что интересно исследовать.</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Выбранную  карточку с темой, кладём на середину  образованного сидящими детьми круга. Остальные карточки (с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темами исследования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убираем.</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Составление  плана исследования. Подгруппа  (6-8 взрослых) располагается вокруг несколько составленных вместе столов.</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Объясняем нашим исследователям: наша задача – получить как можно больше новых сведений о данном объекте и подготовить, о нём сообщение – небольшой доклад. Для  того чтобы выполнить эту работу, надо исследовать всё, что можно, собрать всю доступную  информацию и  обработать её. Как это можно сделать?</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Что мы должны сделать в начале? Как вы думаете, с чего начинает исследование  учёный? Вопросы обращены ко всей группе взрослых. В ходе коллективного обсуждения они  называют  основные методы: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прочитать в книге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понаблюдать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узнать в интернете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др. Каждый ответ обязательно отмечаем. После того как, например, кто-то из воспитателей  сказал, что новое можно узнать из книг, положить  перед ними карточку с  изображением этого метода исследования.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Можно спросить у нас, у  других коллег.  Показываем карточку. Провести эксперимент. Показываем карточку. Значит, сделать, что- то   практически. А мы можем подумать и самостоятельно? Конечно. Показываем карточку.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Вот постепенно у нас выстраивается цепочка методов исследования. Карточки с обозначением методов исследования, лежащие перед нами на столе, - не что иное, как план нашего будущего исследования.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 чего начать наше исследование? Взрослые предлагают самые разные варианты.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Подвести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их к идее, что сначала надо подумать самостоятельно. Как только взрослые с этим согласились, кладём на первое место карточку с символом, обозначающим действие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подумать самостоятельно</w:t>
      </w:r>
      <w:r>
        <w:rPr>
          <w:rFonts w:ascii="Times New Roman" w:hAnsi="Times New Roman" w:cs="Times New Roman" w:eastAsia="Times New Roman"/>
          <w:color w:val="auto"/>
          <w:spacing w:val="0"/>
          <w:position w:val="0"/>
          <w:sz w:val="24"/>
          <w:shd w:fill="FFFFFF" w:val="clear"/>
        </w:rPr>
        <w:t xml:space="preserve">».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Воспитатели делятся информацией по теме исследования.                                                                      Воспитатель-исследователь спрашивает  у коллег, хотели бы, они  узнать дополнительную информацию о данном обьекте? Тогда мы переходим к следующему этапу нашей работы.</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Следующий этап – сбор материала. Мы начинаем действовать по намеченному плану. Его надо зафиксировать. Собираемые сведения можно просто запомнить, но, это трудно, поэтому лучше сразу  зафиксировать. Для этого  существует пиктографическое письмо. На маленьких листочках бумаги ручкой, карандашом или фломастерами можно делать заметки – рисунки, значки, символы.  Это могут быть несложные изображения, отдельные буквы или слова, а также специальные, изобретённые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на ходу</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значки и различные символы. Мы можем зарисовать схематично, зафиксировать идею </w:t>
      </w:r>
    </w:p>
    <w:p>
      <w:pPr>
        <w:spacing w:before="0" w:after="0" w:line="315"/>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Сбор материала</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Воспитателям предлагается выбрать карточки с методами исследования и распределиться в пары.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Первая пара с карточкой компьютер – подходят к компьютеру и ищут  информацию в социальной сети интернет и фиксируют полученную информацию, с помощью схематических рисунков.</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Вторая пара с карточкой - ученого, спрашивают информацию у других гостей, присутствующих на мероприятии и фиксируют полученную информацию, с помощью схематических рисунков.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Третья пара с карточкой найти в книге- подходят к столу с энциклопедиями и ищут информацию в них.</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Четвертая пара с карточкой эксперимент - подходят к столу и проводят эксперименты предложенные педагогом и фиксируют полученную информацию, с помощью схематических рисунков. Идеи все фиксируют.</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План исследования составлен. Наши исследователи и их помощники готовы – все участники занятия – готовы к поиску.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Обобщение полученных данных. Теперь собранные  сведения  надо проанализировать и обобщить. Воспитатели возвращаются с полученной информацией и собираются за круглым столом проанализировать и обобщить добытые знания.  Раскладывают на столе свои  записи и пиктограммы и начинают смотреть и рассуждать: что интересного узнали. </w:t>
      </w:r>
    </w:p>
    <w:p>
      <w:pPr>
        <w:spacing w:before="0" w:after="0" w:line="315"/>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Доклад</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Как только информация обобщена, взрослые – ученые выбирают докладчика, надевают на него академический головной убор и мантию и он  делает сообщение – по своей теме.</w:t>
      </w:r>
    </w:p>
    <w:p>
      <w:pPr>
        <w:numPr>
          <w:ilvl w:val="0"/>
          <w:numId w:val="15"/>
        </w:numPr>
        <w:spacing w:before="0" w:after="0" w:line="315"/>
        <w:ind w:right="0" w:left="720" w:hanging="36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Заключительная часть</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Мы сегодня познакомили вас с методикой Савенкова А. И. о проведении исследований в детском саду, постаралась показать, как можно его использовать в работе с детьми. </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Просим всех подойти к нам, встать в кружок и расставить руки в стороны. А теперь мысленно положите на левую руку все то, с чем вы пришли сегодня на семинар-практикум: свой багаж мыслей, знаний, опыта. А на правую руку – то, что получили нового. Мы говорим вам спасибо за работу и в заключении хотелось бы услышать ответы на следующие вопросы:</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Что вы узнали для себя нового?</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Было ли вам интересно?</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Захотелось ли вам использовать данную методику в своей работе?</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 практике мы убедились, что методы исследовательской деятельности актуальны и очень эффективны. Он дает возможность ребенку синтезировать полученные знания, развивать творческие способности и коммуникативные навыки, творить и исследовать, что позволяет ему успешно адаптироваться к окружающему миру.</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Уважаемые педагоги! Желаем вам успеха в развитии творческой индивидуальности средствами исследовательской деятельности.</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315"/>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Список литературы:</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Савенков, А. И. Детское исследование как метод обучения старших дошкольников</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Лекции 5–8. / А. И. Савенков. — М.: Педагогический университет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Первое сентября</w:t>
      </w:r>
      <w:r>
        <w:rPr>
          <w:rFonts w:ascii="Times New Roman" w:hAnsi="Times New Roman" w:cs="Times New Roman" w:eastAsia="Times New Roman"/>
          <w:color w:val="auto"/>
          <w:spacing w:val="0"/>
          <w:position w:val="0"/>
          <w:sz w:val="24"/>
          <w:shd w:fill="FFFFFF" w:val="clear"/>
        </w:rPr>
        <w:t xml:space="preserve">». - 2007. — 92 c.</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Савенков, А. И. Методика исследовательского обучения дошкольников / А. И. Савенков. Серия: - Издательство: Дом Федорова. – 2010.</w:t>
      </w:r>
    </w:p>
    <w:p>
      <w:pPr>
        <w:spacing w:before="0" w:after="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315"/>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315"/>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15"/>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Муниципальное бюджетное дошкольное образовательное учреждение</w:t>
      </w:r>
    </w:p>
    <w:p>
      <w:pPr>
        <w:spacing w:before="0" w:after="0" w:line="315"/>
        <w:ind w:right="0" w:left="0" w:firstLine="0"/>
        <w:jc w:val="center"/>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Детский сад №34</w:t>
      </w:r>
    </w:p>
    <w:p>
      <w:pPr>
        <w:spacing w:before="0" w:after="0" w:line="315"/>
        <w:ind w:right="0" w:left="0" w:firstLine="0"/>
        <w:jc w:val="center"/>
        <w:rPr>
          <w:rFonts w:ascii="Times New Roman" w:hAnsi="Times New Roman" w:cs="Times New Roman" w:eastAsia="Times New Roman"/>
          <w:color w:val="auto"/>
          <w:spacing w:val="0"/>
          <w:position w:val="0"/>
          <w:sz w:val="22"/>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22"/>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22"/>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22"/>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22"/>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22"/>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22"/>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22"/>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22"/>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Семинар-практикум на тему:</w:t>
      </w:r>
    </w:p>
    <w:p>
      <w:pPr>
        <w:spacing w:before="0" w:after="0" w:line="315"/>
        <w:ind w:right="0" w:left="0" w:firstLine="0"/>
        <w:jc w:val="center"/>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w:t>
      </w:r>
      <w:r>
        <w:rPr>
          <w:rFonts w:ascii="Times New Roman" w:hAnsi="Times New Roman" w:cs="Times New Roman" w:eastAsia="Times New Roman"/>
          <w:color w:val="auto"/>
          <w:spacing w:val="0"/>
          <w:position w:val="0"/>
          <w:sz w:val="32"/>
          <w:shd w:fill="FFFFFF" w:val="clear"/>
        </w:rPr>
        <w:t xml:space="preserve">Исследовательская деятельность в детском саду</w:t>
      </w:r>
    </w:p>
    <w:p>
      <w:pPr>
        <w:spacing w:before="0" w:after="0" w:line="315"/>
        <w:ind w:right="0" w:left="0" w:firstLine="0"/>
        <w:jc w:val="center"/>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с использованием методик Савенкова А.И</w:t>
      </w:r>
      <w:r>
        <w:rPr>
          <w:rFonts w:ascii="Times New Roman" w:hAnsi="Times New Roman" w:cs="Times New Roman" w:eastAsia="Times New Roman"/>
          <w:color w:val="auto"/>
          <w:spacing w:val="0"/>
          <w:position w:val="0"/>
          <w:sz w:val="32"/>
          <w:shd w:fill="FFFFFF" w:val="clear"/>
        </w:rPr>
        <w:t xml:space="preserve">»</w:t>
      </w:r>
    </w:p>
    <w:p>
      <w:pPr>
        <w:spacing w:before="0" w:after="0" w:line="315"/>
        <w:ind w:right="0" w:left="0" w:firstLine="0"/>
        <w:jc w:val="center"/>
        <w:rPr>
          <w:rFonts w:ascii="Times New Roman" w:hAnsi="Times New Roman" w:cs="Times New Roman" w:eastAsia="Times New Roman"/>
          <w:color w:val="auto"/>
          <w:spacing w:val="0"/>
          <w:position w:val="0"/>
          <w:sz w:val="32"/>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32"/>
          <w:shd w:fill="FFFFFF" w:val="clear"/>
        </w:rPr>
      </w:pPr>
    </w:p>
    <w:p>
      <w:pPr>
        <w:spacing w:before="0" w:after="0" w:line="315"/>
        <w:ind w:right="0" w:left="0" w:firstLine="0"/>
        <w:jc w:val="center"/>
        <w:rPr>
          <w:rFonts w:ascii="Times New Roman" w:hAnsi="Times New Roman" w:cs="Times New Roman" w:eastAsia="Times New Roman"/>
          <w:color w:val="auto"/>
          <w:spacing w:val="0"/>
          <w:position w:val="0"/>
          <w:sz w:val="32"/>
          <w:shd w:fill="FFFFFF" w:val="clear"/>
        </w:rPr>
      </w:pPr>
    </w:p>
    <w:p>
      <w:pPr>
        <w:spacing w:before="0" w:after="0" w:line="315"/>
        <w:ind w:right="0" w:left="0" w:firstLine="0"/>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Подготовила: Воспитатель Попадина Г.С.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Усолье-Сибирское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2019 </w:t>
      </w:r>
      <w:r>
        <w:rPr>
          <w:rFonts w:ascii="Times New Roman" w:hAnsi="Times New Roman" w:cs="Times New Roman" w:eastAsia="Times New Roman"/>
          <w:color w:val="auto"/>
          <w:spacing w:val="0"/>
          <w:position w:val="0"/>
          <w:sz w:val="24"/>
          <w:shd w:fill="auto" w:val="clear"/>
        </w:rPr>
        <w:t xml:space="preserve">г.</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6">
    <w:abstractNumId w:val="24"/>
  </w:num>
  <w:num w:numId="9">
    <w:abstractNumId w:val="18"/>
  </w:num>
  <w:num w:numId="11">
    <w:abstractNumId w:val="12"/>
  </w:num>
  <w:num w:numId="13">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