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17" w:rsidRPr="00750717" w:rsidRDefault="002C46D5" w:rsidP="007507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50717" w:rsidRPr="0075071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технологий проектной деятельности в начальной школе, как способ формирования УУД в рамках ФГОС».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71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Компетентность – есть готовность и способность человека действовать в какой-либо области</w:t>
      </w:r>
      <w:r w:rsidRPr="00750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образовании на сегодняшний день является одной из самых актуальных. Тип человека современности и ближайшего будущего - самостоятельный, коммуникабельный, умеющий работать в группе, готовый и способный постоянно учиться новому, самостоятельно добывать и применять нужную информацию.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Компетентностный</w:t>
      </w:r>
      <w:proofErr w:type="spellEnd"/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подход</w:t>
      </w:r>
      <w:r w:rsidRPr="00750717">
        <w:rPr>
          <w:rFonts w:ascii="Times New Roman" w:eastAsia="Times New Roman" w:hAnsi="Times New Roman" w:cs="Times New Roman"/>
          <w:i/>
          <w:iCs/>
          <w:sz w:val="24"/>
          <w:szCs w:val="24"/>
        </w:rPr>
        <w:t> выдвигает на первое место не информированность учащихся, а умение решать проблемы, возникающие в практической деятельности, и овладение способами деятельности. 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Обрести компетентность можно лишь при самостоятельной постановке проблем, поиске необходимых для решения знаний и определения их путем исследования. Способом развития требуемых компетенций становится специально организованная деятельность учащегося, основными направлениями которой становятся: его самостоятельная творческая работа, учебное и научное исследование, проектирование, эксперимент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Начало пути  реализации ФГОС стало использование метода творческих проектов и его возможности в реализации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компетентносного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подхода к обучению.…Поиски ответов не только на вопросы: «Чему учить?», «Как учить?», «Зачем учить?», но и на вопрос «Как учить результативно?» - привели учёных и практиков к попытке «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технологизировать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>» учебный процесс.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0717">
        <w:rPr>
          <w:rFonts w:ascii="Times New Roman" w:eastAsia="Times New Roman" w:hAnsi="Times New Roman" w:cs="Times New Roman"/>
          <w:sz w:val="24"/>
          <w:szCs w:val="24"/>
          <w:u w:val="single"/>
        </w:rPr>
        <w:t>Рассмотрим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Что же такое "проект"? В дидактическом аспекте - это план, замысел. Метод проектов - система обучения, при которой учащиеся приобретают знания в процессе планирования и выполнения постепенно усложняющихся практических заданий-проектов. Одним из вариантов ответа является проектная деятельность.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позволяет организовать обучение так, чтобы через постановку проблемы организовать мыслительную деятельность учащихся, развивать их коммуникативные способности и творчески подходить к результатам работы. Конечно, сразу создать систему проектов и начать использовать её в начальной школе невозможно. Более тщательный анализ того, что обычно называют проектной деятельностью в начальной школе,  выявил две крайности. </w:t>
      </w: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>Либо это механический перенос метода проектов из основной школы, либо это присвоение названия «проект» всему, что ни делается: самостоятельно сделали поделку на уроке технологии – «проект» и т. п. На начальном освоении этого рода деятельности следует говорить  о применении </w:t>
      </w: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проектных задач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, которые подготовят ученика начальной школы к полноценной проектной деятельности в среднем и старшем звене.</w:t>
      </w:r>
      <w:proofErr w:type="gramEnd"/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Создание необходимых и полноценных условий для личностного развития каждого ребёнка всегда было основной задачей начальной школы. Проектный метод позволяет организовать деятельность учащихся не только с опорой на личный опыт, но и развивать такие черты характера, как самостоятельность, любознательность, развивать социальные навыки в процессе групповых взаимодействий, приобретать опыт исследовательской деятельности, формировать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мышления, интеллектуальные, информационные, коммуникативные навыки.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Особую роль проектные задачи играют в становлении учебного сотрудничества в малых группах. Взаимодействуя в группе, дети понимают, что для достижения общей цели всем участникам необходимо договариваться между собой, вырабатывать общую стратегию решения задачи, распределять обязанности, осуществлять взаимопомощь в процессе решения задачи. Таким образом, решение проектных задач способствует воспитанию чувства ответственности, формированию умений общаться, договариваться, чутко относиться к сверстникам.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проектной работы ответственность за обучение возлагается на самого ученика. Самое важное то, что ребенок сам определяет тему проекта, его содержание, в какой форме и как пройдет его презентация. Работа над проектом ведется поэтапно. На каждом этапе решаются определенные задачи, намечается деятельность учащихся и учителя. Завершающим этапом работы является защита проекта, где происходит оценивание результатов деятельности. Работа над проектом - дело творческое.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в школе невозможна без организационной и культурной позиции учителя. Учитель становится организатором познавательной деятельности своих учеников, консультантом и помощником. Со стороны ученика такая деятельность ведёт к повышению мотивации учения, со стороны учителя позволяет осуществить индивидуальный подход к ребенку.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gram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выполняя собственный проект, решая какую-либо практическую, исследовательскую задачу, включается в реальную деятельность, овладевает новыми знаниями.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- Как  можно использовать проектные задачи в образовательном процессе?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шаг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это создание   учебного сообщества, так как первое время решение проектных задач ведётся коллективно.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«То, что дети могут сделать вместе сегодня, завтра каждый из них сможет сделать самостоятельно».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   Л.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                 Одна из главных задач начальной школы — сформировать группу детей (класс) как </w:t>
      </w:r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учебное сообщество</w:t>
      </w:r>
      <w:r w:rsidRPr="007507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Учебное сообщество — это группа детей, способная организоваться для совместного учебного труда, непосильного для каждого  отдельного участника общей работы. Задача учителя при формировании такого сообщества состоит в создании условий для того, чтобы совместная работа детей стала возможной. Однако в период функционирования группы взрослый в ее работе не участвует, дети работают самостоятельно, относительно автономно. Взрослый включается в работу группы в том случае, если дети сами приглашают его к сотрудничеству. Единицей учебного сообщества в 1—4 классах является организованная взрослым, но действующая без его непосредственного участия и руководства группа одноклассников. Взаимодействие «учитель — группа совместно действующих детей» является исходной формой учебного сотрудничества в классе.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Групповая</w:t>
      </w:r>
      <w:proofErr w:type="gramEnd"/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работа позволяет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и детям и учителю:</w:t>
      </w:r>
    </w:p>
    <w:p w:rsidR="00750717" w:rsidRPr="00750717" w:rsidRDefault="00750717" w:rsidP="007507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организовать эффективно учебный процесс;</w:t>
      </w:r>
    </w:p>
    <w:p w:rsidR="00750717" w:rsidRPr="00750717" w:rsidRDefault="00750717" w:rsidP="007507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приобрести опыт выполнения   важнейших функций, составляющих основу умения учиться (контроль и оценка,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и планирование);</w:t>
      </w:r>
    </w:p>
    <w:p w:rsidR="00750717" w:rsidRPr="00750717" w:rsidRDefault="00750717" w:rsidP="007507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использовать дополнительные  средства вовлечения детей в содержание обучения;</w:t>
      </w:r>
    </w:p>
    <w:p w:rsidR="00750717" w:rsidRPr="00750717" w:rsidRDefault="00750717" w:rsidP="007507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органически сочетать на уроке «обучение» и «воспитание»,  одновременно строить личностно-эмоциональные и деловые отношения детей, и как следствие формирование личностных, регулятивных, коммуникативных, познавательных  универсальных учебных действий.    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шаг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- выработать правила работы в группах.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Мы с детьми выработали правила работы в группах</w:t>
      </w: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507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Правила работы в группах</w:t>
      </w:r>
    </w:p>
    <w:p w:rsidR="00750717" w:rsidRPr="00750717" w:rsidRDefault="00750717" w:rsidP="007507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не говорить всем сразу;</w:t>
      </w:r>
    </w:p>
    <w:p w:rsidR="00750717" w:rsidRPr="00750717" w:rsidRDefault="00750717" w:rsidP="007507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всем смотреть на говорящего </w:t>
      </w:r>
      <w:r w:rsidRPr="00750717">
        <w:rPr>
          <w:rFonts w:ascii="Times New Roman" w:eastAsia="Times New Roman" w:hAnsi="Times New Roman" w:cs="Times New Roman"/>
          <w:i/>
          <w:iCs/>
          <w:sz w:val="24"/>
          <w:szCs w:val="24"/>
        </w:rPr>
        <w:t>(учителя или ученика)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717" w:rsidRPr="00750717" w:rsidRDefault="00750717" w:rsidP="007507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перед работой нужно договориться, </w:t>
      </w: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что будет делать;</w:t>
      </w:r>
    </w:p>
    <w:p w:rsidR="00750717" w:rsidRPr="00750717" w:rsidRDefault="00750717" w:rsidP="007507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не спорить зря, а доказывать, объяснять;</w:t>
      </w:r>
    </w:p>
    <w:p w:rsidR="00750717" w:rsidRPr="00750717" w:rsidRDefault="00750717" w:rsidP="007507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стараться понять друг друга;</w:t>
      </w:r>
    </w:p>
    <w:p w:rsidR="00750717" w:rsidRPr="00750717" w:rsidRDefault="00750717" w:rsidP="007507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возражая или соглашаясь с другим, обращаться к </w:t>
      </w: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>говорящему</w:t>
      </w:r>
      <w:proofErr w:type="gram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лично: “Саша, ты не сказал, что …”.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Следующий слайд </w:t>
      </w: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>показывает чего я избегаю</w:t>
      </w:r>
      <w:proofErr w:type="gram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групповой работы.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Чего не стоит делать при организации групповой работы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717" w:rsidRPr="00750717" w:rsidRDefault="00750717" w:rsidP="007507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Нельзя требовать абсолютной тишины, так как дети должны обмениваться мнениями. В классе существует условный сигнал (колокольчик);</w:t>
      </w:r>
    </w:p>
    <w:p w:rsidR="00750717" w:rsidRPr="00750717" w:rsidRDefault="00750717" w:rsidP="007507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Нельзя ожидать быстрых результатов, всё осваивается практически;</w:t>
      </w:r>
    </w:p>
    <w:p w:rsidR="00750717" w:rsidRPr="00750717" w:rsidRDefault="00750717" w:rsidP="007507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Не стоит переходить к более сложной работе, пока не будут отработаны простейшие формы общения.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Требования к организации работы в парах постоянного и сменного состава: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717" w:rsidRPr="00750717" w:rsidRDefault="00750717" w:rsidP="007507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чёткий инструктаж учителя;</w:t>
      </w:r>
    </w:p>
    <w:p w:rsidR="00750717" w:rsidRPr="00750717" w:rsidRDefault="00750717" w:rsidP="007507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начало и конец работы по определенному сигналу;</w:t>
      </w:r>
    </w:p>
    <w:p w:rsidR="00750717" w:rsidRPr="00750717" w:rsidRDefault="00750717" w:rsidP="007507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подведение итога самостоятельной работы;</w:t>
      </w:r>
    </w:p>
    <w:p w:rsidR="00750717" w:rsidRPr="00750717" w:rsidRDefault="00750717" w:rsidP="007507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учить разговаривать (общаться) вполголоса.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шаг решение проектных задач.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  <w:u w:val="single"/>
        </w:rPr>
        <w:t>Приведу пример.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Проектная задача по математике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Учащиеся, поступая в 1 класс, уже имеют некоторый математический опыт, который не следует игнорировать при организации обучения. В то же время у каждого учащегося свой опыт. В связи с этим возникает необходимость перед началом систематического изучения курса математики выявить стартовые возможности школьника. Это первая цель данной стартовой работы. Кроме того, мы считаем, что учащиеся не должны двигаться в предмете вслепую. Поэтому второй целью является формирование у учащихся хотя бы самых общих представлений о том, чем они будут заниматься на уроках математики в 1 классе. Наконец, учителю важно увидеть степень готовности учащихся к совместной работе, возможные негативные моменты в их взаимоотношениях, чтобы с первых дней создать условия для содержательного взаимодействия учеников.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На достижение этих целей и направлена данная проектная задача.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На уроке математике я  предложила детям  проектную систему задач. В основе задач  лежали  ситуации общения учащихся со сказочными персонажами — жителями планеты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Математикус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>. Помогая инопланетянам в решении ряда задач, учащиеся демонстрируют уровень своей дошкольной готовности к изучению курса математики и одновременно знакомятся с важнейшими понятиями, изучаемыми в 1 классе, — с различными признаками объектов, их взаимным расположением, некоторыми величинами (длина, площадь, количество) и отношениями между ними (равно, больше, меньше).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Были использованы следующие проектные задачи: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 Расположение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фигур по цвету</w:t>
      </w:r>
    </w:p>
    <w:p w:rsidR="00750717" w:rsidRPr="00750717" w:rsidRDefault="00750717" w:rsidP="00750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         -.Учащиеся должны были разложить геометрические фигуры по определённым признакам, причем в задание были включены </w:t>
      </w: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>фигуры</w:t>
      </w:r>
      <w:proofErr w:type="gram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не относящиеся ни к одному из признаков.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 -  Это задание на взаимное расположение предметов. В ней первоклассники должны расположить предметы справа или слева.</w:t>
      </w:r>
    </w:p>
    <w:p w:rsidR="00750717" w:rsidRPr="00750717" w:rsidRDefault="00750717" w:rsidP="00750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          - Это задание на сравнение величин, более конкретно, на сравнение длин.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Во внеклассной работе, на уроках технологии я тоже использовала этапы проектных задач.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Например, дети выполняли работу «Цветущий луг». Суть работы заключалась в умении работать в группах и распределять план работы между членами группы.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Аналогичные проектные задачи можно решать и на других учебных предметах.  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Работа над проектными задачами в начальной школе это первая  ступень работы над проектами, которые  являются неотъемлемой частью учебного процесса в основной школе. В основной школе формы и виды сотрудничества    детей многообразны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и нередко выходят за рамки школы. Однако по- </w:t>
      </w: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>прежнему</w:t>
      </w:r>
      <w:proofErr w:type="gram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большие возможности представляет организация совместной деятельности школьников на уроках, поскольку она предполагает успешно ставить общие цели, определять способы совместного выполнения заданий, учитывать позиции участников.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том, как  мы  формируем УУД в начальной школе  мы вам показали, но, задача основной школы соблюсти принцип  преемственности и продолжить формирование УУД.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ФГОСами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второго поколения предусмотрена система заданий направленная на развитие  УУД в основной школе. Хочу обратить ваше внимание, что речь идёт о специальных заданиях, направленных на формирование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spellEnd"/>
      <w:proofErr w:type="gramEnd"/>
      <w:r w:rsidRPr="00750717">
        <w:rPr>
          <w:rFonts w:ascii="Times New Roman" w:eastAsia="Times New Roman" w:hAnsi="Times New Roman" w:cs="Times New Roman"/>
          <w:sz w:val="24"/>
          <w:szCs w:val="24"/>
        </w:rPr>
        <w:t>. к. формирование УУД происходит на каждом уроке, занятии 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Действия: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универсальные действия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    обеспечивают ценностно-смысловую ориентацию учащихся  и ориентацию в социальных ролях и межличностных отношениях.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 универсальные действия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     дают учащимся организовать их учебную деятельность.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действия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  включают: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>, логические, а также постановку и решение проблемы.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действия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 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Для каждого вида УУД разработаны свои задания, примеры которых, я хочу показать.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слайд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Личностные   универсальные действия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задачи.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Задание «Рефлексивная самооценка учебной деятельности»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(О. А. Карабанова)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Цель: формирование рефлективности (осознанности и обоснованности) самооценки в учебной деятельности, личностного действия, самоопределения в отношении эталона социальной роли «хороший ученик».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Возраст: 10—15 лет.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Учебные дисциплины: любые гуманитарные (литература, история и др.) и естественнонаучные (математика, физика и др.).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Форма выполнения задания: фронтальный письменный опрос.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Описание задания: учащимся предлагают в свободной форме письменно ответить на вопросы: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Как ты считаешь, кого можно назвать хорошим учеником? Назови качества хорошего ученика.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Считаешь ли ты себя хорошим учеником? и т. д.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Критерии оценивания: адекватность выделения качеств хорошего ученика (успеваемость, выполнение норм школьной жизни, положительные отношения с одноклассниками и учителем, интерес к учению).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Уровни рефлексивной самооценки: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Выполняя </w:t>
      </w: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>задание</w:t>
      </w:r>
      <w:proofErr w:type="gram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учится объективному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самооцениванию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Эти  задачи можно выполнять как под руководством психолога, так и учителем на классных часах.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«Сказочные герои»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формирование умения проводить теоретическое исследование на материале анализа сказочных героев.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Возраст: 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9-10 лет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Учебные дисциплины: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литературное чтение</w:t>
      </w: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выполнения задания: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работа в группах по 4—5 человек.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Описание задания: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учащимся предлагается провести теоретическое исследование. Теоретическое исследование — это формулирование общих закономерностей, позволяющих объяснить ранее открытые факты и эмпирические закономерности.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проведения исследования</w:t>
      </w:r>
    </w:p>
    <w:p w:rsidR="00750717" w:rsidRPr="00750717" w:rsidRDefault="00750717" w:rsidP="007507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Формулирование проблемы.</w:t>
      </w:r>
    </w:p>
    <w:p w:rsidR="00750717" w:rsidRPr="00750717" w:rsidRDefault="00750717" w:rsidP="007507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Подготовка к проведению исследования: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— предварительный анализ имеющейся информации, выдвижение гипотез;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—отбор материала, который будет использован в исследовании.</w:t>
      </w:r>
    </w:p>
    <w:p w:rsidR="00750717" w:rsidRPr="00750717" w:rsidRDefault="00750717" w:rsidP="007507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Проведение исследования: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—        анализ и обобщение результатов исследования.</w:t>
      </w:r>
    </w:p>
    <w:p w:rsidR="00750717" w:rsidRPr="00750717" w:rsidRDefault="00750717" w:rsidP="0075071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Изложение результатов исследования, их представление.</w:t>
      </w:r>
    </w:p>
    <w:p w:rsidR="00750717" w:rsidRPr="00750717" w:rsidRDefault="00750717" w:rsidP="0075071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Обсуждение, оценка полученных результатов.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Одно из заданий я хочу предложить вам выполнить  сейчас.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>Выполняя задание вы должны будете</w:t>
      </w:r>
      <w:proofErr w:type="gram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ответить на следующие вопросы: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Слайд</w:t>
      </w:r>
    </w:p>
    <w:p w:rsidR="00750717" w:rsidRPr="00750717" w:rsidRDefault="00750717" w:rsidP="007507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На что ушло времени больше всего?</w:t>
      </w:r>
    </w:p>
    <w:p w:rsidR="00750717" w:rsidRPr="00750717" w:rsidRDefault="00750717" w:rsidP="007507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На что времени не хватило?</w:t>
      </w:r>
    </w:p>
    <w:p w:rsidR="00750717" w:rsidRPr="00750717" w:rsidRDefault="00750717" w:rsidP="007507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Является ли это занятие (то, на которое ушло больше всего времени, и то, на которое времени не хватило) важным для вас?</w:t>
      </w:r>
    </w:p>
    <w:p w:rsidR="00750717" w:rsidRPr="00750717" w:rsidRDefault="00750717" w:rsidP="007507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Считаете ли вы необходимым перераспределить время так, чтобы его было достаточно на выполнение этого важного дела?</w:t>
      </w:r>
    </w:p>
    <w:p w:rsidR="00750717" w:rsidRPr="00750717" w:rsidRDefault="00750717" w:rsidP="007507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По каким статьям расхода можно было бы сократить временные затраты, с тем чтобы увеличить временной лимит для необходимых и важных занятий?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Слайд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задачи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Задание «Общее планирование времени. Планируем свой день»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 формирование умения планировать свою деятельность, составление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хронокарты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 учащегося.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Возраст: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9-10 лет.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Учебные дисциплины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: любые предметы, классный час.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выполнения задания: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> индивидуальная работа.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Описание задания: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 учащимся предлагается составить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хронокарту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и определить эффективность распределения и расходования времени.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Инструкция: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 в сутках лишь 24 часа, и всё нужно успеть. Для того чтобы научиться планировать и управлять своим временем, необходимо провести «ревизию» своих временных затрат, понять, на что уходит время, оценить рациональность своих временных затрат.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Хронокарта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>фиксирующая</w:t>
      </w:r>
      <w:proofErr w:type="gram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время, затрачиваемое на каждый вид деятельности, поможет научиться управлять своим временем.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Ниже приведена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хронокарта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в виде таблицы, которую учащиеся должны заполнить в течение дня, отмечая значком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время, расходуемое на каждый из перечисленных видов занятий — сон, быт (хозяйственные обязанности, еда, уборка, приготовление пищи, гигиенические процедуры.), занятия в школе и т. д.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717" w:rsidRDefault="00750717" w:rsidP="007507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717" w:rsidRDefault="00750717" w:rsidP="007507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717" w:rsidRDefault="00750717" w:rsidP="007507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717" w:rsidRDefault="00750717" w:rsidP="007507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717" w:rsidRDefault="00750717" w:rsidP="007507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717" w:rsidRDefault="00750717" w:rsidP="007507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717" w:rsidRDefault="00750717" w:rsidP="007507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717" w:rsidRDefault="00750717" w:rsidP="007507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717" w:rsidRDefault="00750717" w:rsidP="007507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507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Хронокарта</w:t>
      </w:r>
      <w:proofErr w:type="spellEnd"/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8" w:type="dxa"/>
        <w:tblInd w:w="-95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09"/>
        <w:gridCol w:w="709"/>
        <w:gridCol w:w="850"/>
        <w:gridCol w:w="1276"/>
        <w:gridCol w:w="1559"/>
        <w:gridCol w:w="1276"/>
        <w:gridCol w:w="1418"/>
        <w:gridCol w:w="1275"/>
        <w:gridCol w:w="993"/>
      </w:tblGrid>
      <w:tr w:rsidR="00750717" w:rsidRPr="00750717" w:rsidTr="00312068">
        <w:trPr>
          <w:trHeight w:val="27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56b7675bbf13acbce8d2df15185a208cd03ead0c"/>
            <w:bookmarkStart w:id="1" w:name="0"/>
            <w:bookmarkEnd w:id="0"/>
            <w:bookmarkEnd w:id="1"/>
            <w:r w:rsidRPr="0075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суток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урокам, проверка тетрадей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Развлечения (ТВ, компьютер, кино и пр.)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Общение с друзьями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3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717" w:rsidRPr="00750717" w:rsidTr="00312068">
        <w:trPr>
          <w:trHeight w:val="7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0717" w:rsidRPr="00750717" w:rsidRDefault="00750717" w:rsidP="0075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Учащиеся, взяв красную ручку, вписывают в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хронокарту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новый планируемый расход времени. Учитель предлагает им на следующий день руководствоваться составленным планом, фиксируя в 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хронокарте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фактический расход времени рядом с планируемым (отмеченным красным цветом).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•        Удалось ли вам выполнить намеченный план?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да, то:</w:t>
      </w:r>
    </w:p>
    <w:p w:rsidR="00750717" w:rsidRPr="00750717" w:rsidRDefault="00750717" w:rsidP="0075071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оцениваете ли вы сегодняшний день как более успешный;</w:t>
      </w:r>
    </w:p>
    <w:p w:rsidR="00750717" w:rsidRPr="00750717" w:rsidRDefault="00750717" w:rsidP="0075071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можете ли вы назвать преимущества, которые дало вам изменение расхода времени;</w:t>
      </w:r>
    </w:p>
    <w:p w:rsidR="00750717" w:rsidRPr="00750717" w:rsidRDefault="00750717" w:rsidP="0075071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будете ли вы использовать именно такой способ планирования времени или считаете необходимым что-то изменить;</w:t>
      </w:r>
    </w:p>
    <w:p w:rsidR="00750717" w:rsidRPr="00750717" w:rsidRDefault="00750717" w:rsidP="0075071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что именно вы хотите изменить.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нет, то:</w:t>
      </w:r>
    </w:p>
    <w:p w:rsidR="00750717" w:rsidRPr="00750717" w:rsidRDefault="00750717" w:rsidP="007507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что помешало вам организовать свой день согласно новому временному плану;</w:t>
      </w:r>
    </w:p>
    <w:p w:rsidR="00750717" w:rsidRPr="00750717" w:rsidRDefault="00750717" w:rsidP="007507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зависит ли это от вас;</w:t>
      </w:r>
    </w:p>
    <w:p w:rsidR="00750717" w:rsidRPr="00750717" w:rsidRDefault="00750717" w:rsidP="007507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что следует изменить в своём поведении, чтобы план стал реальностью?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слайд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. Какие УУД формируются в процессе этого задания?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а) личностные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б) коммуникативные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в) познавательные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г) регулятивные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именно регулятивные УУД формируются?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Слайд Регулятивные действия:</w:t>
      </w:r>
    </w:p>
    <w:p w:rsidR="00750717" w:rsidRPr="00750717" w:rsidRDefault="00750717" w:rsidP="00750717">
      <w:pPr>
        <w:numPr>
          <w:ilvl w:val="0"/>
          <w:numId w:val="1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750717" w:rsidRPr="00750717" w:rsidRDefault="00750717" w:rsidP="00750717">
      <w:pPr>
        <w:numPr>
          <w:ilvl w:val="0"/>
          <w:numId w:val="1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750717" w:rsidRPr="00750717" w:rsidRDefault="00750717" w:rsidP="00750717">
      <w:pPr>
        <w:numPr>
          <w:ilvl w:val="0"/>
          <w:numId w:val="1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прогнозирование – предвосхищение результата и уровня усвоения знаний, его временных характеристик;</w:t>
      </w:r>
    </w:p>
    <w:p w:rsidR="00750717" w:rsidRPr="00750717" w:rsidRDefault="00750717" w:rsidP="00750717">
      <w:pPr>
        <w:numPr>
          <w:ilvl w:val="0"/>
          <w:numId w:val="1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50717" w:rsidRPr="00750717" w:rsidRDefault="00750717" w:rsidP="00750717">
      <w:pPr>
        <w:numPr>
          <w:ilvl w:val="0"/>
          <w:numId w:val="1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коррекция – внесение необходимых дополнений и корректив в </w:t>
      </w:r>
      <w:proofErr w:type="gramStart"/>
      <w:r w:rsidRPr="00750717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gram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результата;</w:t>
      </w:r>
    </w:p>
    <w:p w:rsidR="00750717" w:rsidRPr="00750717" w:rsidRDefault="00750717" w:rsidP="00750717">
      <w:pPr>
        <w:numPr>
          <w:ilvl w:val="0"/>
          <w:numId w:val="1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оценка – выделение и осознание качества и уровня усвоения;</w:t>
      </w:r>
    </w:p>
    <w:p w:rsidR="00750717" w:rsidRPr="00750717" w:rsidRDefault="00750717" w:rsidP="00750717">
      <w:pPr>
        <w:numPr>
          <w:ilvl w:val="0"/>
          <w:numId w:val="1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как способность к мобилизации сил и энергии, к волевому усилию и к преодолению препятствий.</w:t>
      </w:r>
    </w:p>
    <w:p w:rsidR="00750717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каких учебных дисциплин или внеурочных занятий можно детям предложить эти задания?</w:t>
      </w:r>
    </w:p>
    <w:p w:rsidR="00913A6E" w:rsidRPr="00750717" w:rsidRDefault="00750717" w:rsidP="007507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717">
        <w:rPr>
          <w:rFonts w:ascii="Times New Roman" w:eastAsia="Times New Roman" w:hAnsi="Times New Roman" w:cs="Times New Roman"/>
          <w:sz w:val="24"/>
          <w:szCs w:val="24"/>
        </w:rPr>
        <w:t>Таким  образом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750717">
        <w:rPr>
          <w:rFonts w:ascii="Times New Roman" w:eastAsia="Times New Roman" w:hAnsi="Times New Roman" w:cs="Times New Roman"/>
          <w:sz w:val="24"/>
          <w:szCs w:val="24"/>
        </w:rPr>
        <w:t>ФГОСами</w:t>
      </w:r>
      <w:proofErr w:type="spellEnd"/>
      <w:r w:rsidRPr="00750717">
        <w:rPr>
          <w:rFonts w:ascii="Times New Roman" w:eastAsia="Times New Roman" w:hAnsi="Times New Roman" w:cs="Times New Roman"/>
          <w:sz w:val="24"/>
          <w:szCs w:val="24"/>
        </w:rPr>
        <w:t xml:space="preserve">  предусмотрено непрерывное формирование УУД, принципы преемственности являются основополагающими на всех ступенях обучения.</w:t>
      </w:r>
      <w:r w:rsidRPr="007507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913A6E" w:rsidRPr="00750717" w:rsidSect="00D9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EDF"/>
    <w:multiLevelType w:val="multilevel"/>
    <w:tmpl w:val="8716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03EE"/>
    <w:multiLevelType w:val="multilevel"/>
    <w:tmpl w:val="48E4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A4C9D"/>
    <w:multiLevelType w:val="multilevel"/>
    <w:tmpl w:val="B11A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92835"/>
    <w:multiLevelType w:val="multilevel"/>
    <w:tmpl w:val="5798E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8350C"/>
    <w:multiLevelType w:val="multilevel"/>
    <w:tmpl w:val="87B0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65DC8"/>
    <w:multiLevelType w:val="multilevel"/>
    <w:tmpl w:val="078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C5242"/>
    <w:multiLevelType w:val="multilevel"/>
    <w:tmpl w:val="D478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74EF3"/>
    <w:multiLevelType w:val="multilevel"/>
    <w:tmpl w:val="1572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F04DF"/>
    <w:multiLevelType w:val="multilevel"/>
    <w:tmpl w:val="1940F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56820"/>
    <w:multiLevelType w:val="multilevel"/>
    <w:tmpl w:val="9E22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E7B26"/>
    <w:multiLevelType w:val="multilevel"/>
    <w:tmpl w:val="42C6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717"/>
    <w:rsid w:val="002C46D5"/>
    <w:rsid w:val="00312068"/>
    <w:rsid w:val="00750717"/>
    <w:rsid w:val="00913A6E"/>
    <w:rsid w:val="00B965F0"/>
    <w:rsid w:val="00D9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75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50717"/>
  </w:style>
  <w:style w:type="paragraph" w:customStyle="1" w:styleId="c10">
    <w:name w:val="c10"/>
    <w:basedOn w:val="a"/>
    <w:rsid w:val="0075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50717"/>
  </w:style>
  <w:style w:type="paragraph" w:customStyle="1" w:styleId="c0">
    <w:name w:val="c0"/>
    <w:basedOn w:val="a"/>
    <w:rsid w:val="0075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50717"/>
  </w:style>
  <w:style w:type="character" w:customStyle="1" w:styleId="c46">
    <w:name w:val="c46"/>
    <w:basedOn w:val="a0"/>
    <w:rsid w:val="00750717"/>
  </w:style>
  <w:style w:type="character" w:customStyle="1" w:styleId="c34">
    <w:name w:val="c34"/>
    <w:basedOn w:val="a0"/>
    <w:rsid w:val="00750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2640</Words>
  <Characters>15049</Characters>
  <Application>Microsoft Office Word</Application>
  <DocSecurity>0</DocSecurity>
  <Lines>125</Lines>
  <Paragraphs>35</Paragraphs>
  <ScaleCrop>false</ScaleCrop>
  <Company/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2019-10-14T20:56:00Z</dcterms:created>
  <dcterms:modified xsi:type="dcterms:W3CDTF">2021-02-15T21:39:00Z</dcterms:modified>
</cp:coreProperties>
</file>