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925E7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ГОРОДА ДЯТЬКОВО ДЯТЬКОВСКАЯ ДЕТСКАЯ ХУДОЖЕСТВЕННАЯ ШКОЛА</w:t>
      </w:r>
    </w:p>
    <w:p w14:paraId="538FBBA6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C1EBA01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D28504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45BD54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Методическая разработка к дополнительным предпрофессиональным общеобразовательным программам в области изобразительного искусства «Живопись», «Декоративно- прикладное творчество». По учебному предмету «Живопись» «Рисунок» Класс: 3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7CEEF2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E792EE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FC8635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ТЕМА: «Использование различных техник и материалов в изображении военного натюрморта».                                                                                                     </w:t>
      </w:r>
    </w:p>
    <w:p w14:paraId="0DB57F9D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ED7425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5264A7" w14:textId="3BD80CA0" w:rsidR="003606EB" w:rsidRDefault="0020337F" w:rsidP="003606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>Разработано: преподаватель Астаповская Ольга Евгенье</w:t>
      </w:r>
      <w:r w:rsidR="003606EB">
        <w:rPr>
          <w:rFonts w:ascii="Times New Roman" w:hAnsi="Times New Roman" w:cs="Times New Roman"/>
          <w:sz w:val="28"/>
          <w:szCs w:val="28"/>
        </w:rPr>
        <w:t>вна.</w:t>
      </w:r>
    </w:p>
    <w:p w14:paraId="0541E764" w14:textId="77777777" w:rsidR="003606EB" w:rsidRDefault="003606EB" w:rsidP="003606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A94319" w14:textId="77777777" w:rsidR="003606EB" w:rsidRDefault="003606EB" w:rsidP="003606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7A3E86" w14:textId="77777777" w:rsidR="003606EB" w:rsidRDefault="003606EB" w:rsidP="003606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92B15E" w14:textId="77777777" w:rsidR="003606EB" w:rsidRDefault="003606EB" w:rsidP="003606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3190F8" w14:textId="341723E8" w:rsidR="0020337F" w:rsidRDefault="0020337F" w:rsidP="003606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 Дятьково 2020</w:t>
      </w:r>
    </w:p>
    <w:p w14:paraId="15405666" w14:textId="77777777" w:rsidR="0020337F" w:rsidRPr="0020337F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935F8C" w14:textId="77777777" w:rsidR="0020337F" w:rsidRP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 w14:paraId="6E0BA79D" w14:textId="77777777" w:rsidR="0020337F" w:rsidRPr="0020337F" w:rsidRDefault="0020337F" w:rsidP="003923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Pr="0020337F">
        <w:rPr>
          <w:rFonts w:ascii="Times New Roman" w:hAnsi="Times New Roman" w:cs="Times New Roman"/>
          <w:b/>
          <w:sz w:val="28"/>
          <w:szCs w:val="28"/>
        </w:rPr>
        <w:t xml:space="preserve">Структура методической разработки    </w:t>
      </w:r>
    </w:p>
    <w:p w14:paraId="08F8A356" w14:textId="3C5F1E2E" w:rsid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14:paraId="20E3F8F3" w14:textId="408EEB43" w:rsidR="0020337F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1.Пояснительная записка</w:t>
      </w:r>
      <w:r w:rsidR="00A360A5">
        <w:rPr>
          <w:rFonts w:ascii="Times New Roman" w:hAnsi="Times New Roman" w:cs="Times New Roman"/>
          <w:sz w:val="28"/>
          <w:szCs w:val="28"/>
        </w:rPr>
        <w:t>.</w:t>
      </w:r>
    </w:p>
    <w:p w14:paraId="56B7DEA2" w14:textId="45E4449A" w:rsidR="0020337F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bookmarkStart w:id="0" w:name="_Hlk40790297"/>
      <w:r>
        <w:rPr>
          <w:rFonts w:ascii="Times New Roman" w:hAnsi="Times New Roman" w:cs="Times New Roman"/>
          <w:sz w:val="28"/>
          <w:szCs w:val="28"/>
        </w:rPr>
        <w:t>Цели и задачи задания</w:t>
      </w:r>
      <w:bookmarkEnd w:id="0"/>
      <w:r w:rsidR="00A360A5">
        <w:rPr>
          <w:rFonts w:ascii="Times New Roman" w:hAnsi="Times New Roman" w:cs="Times New Roman"/>
          <w:sz w:val="28"/>
          <w:szCs w:val="28"/>
        </w:rPr>
        <w:t>.</w:t>
      </w:r>
    </w:p>
    <w:p w14:paraId="5B8772A7" w14:textId="6128AAED" w:rsidR="0020337F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3.Актуальность выбранной темы</w:t>
      </w:r>
      <w:r w:rsidR="00A360A5">
        <w:rPr>
          <w:rFonts w:ascii="Times New Roman" w:hAnsi="Times New Roman" w:cs="Times New Roman"/>
          <w:sz w:val="28"/>
          <w:szCs w:val="28"/>
        </w:rPr>
        <w:t>.</w:t>
      </w:r>
    </w:p>
    <w:p w14:paraId="5E449A4B" w14:textId="70321DE9" w:rsidR="0020337F" w:rsidRDefault="00E173BA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0337F">
        <w:rPr>
          <w:rFonts w:ascii="Times New Roman" w:hAnsi="Times New Roman" w:cs="Times New Roman"/>
          <w:sz w:val="28"/>
          <w:szCs w:val="28"/>
        </w:rPr>
        <w:t>.Описание задания и ход 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0337F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A360A5">
        <w:rPr>
          <w:rFonts w:ascii="Times New Roman" w:hAnsi="Times New Roman" w:cs="Times New Roman"/>
          <w:sz w:val="28"/>
          <w:szCs w:val="28"/>
        </w:rPr>
        <w:t>.</w:t>
      </w:r>
    </w:p>
    <w:p w14:paraId="60E2F3D2" w14:textId="4DB26F5A" w:rsidR="0020337F" w:rsidRDefault="00E173BA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0337F">
        <w:rPr>
          <w:rFonts w:ascii="Times New Roman" w:hAnsi="Times New Roman" w:cs="Times New Roman"/>
          <w:sz w:val="28"/>
          <w:szCs w:val="28"/>
        </w:rPr>
        <w:t>.Заключение</w:t>
      </w:r>
      <w:r w:rsidR="00A360A5">
        <w:rPr>
          <w:rFonts w:ascii="Times New Roman" w:hAnsi="Times New Roman" w:cs="Times New Roman"/>
          <w:sz w:val="28"/>
          <w:szCs w:val="28"/>
        </w:rPr>
        <w:t>.</w:t>
      </w:r>
    </w:p>
    <w:p w14:paraId="7270C9BD" w14:textId="5166A556" w:rsidR="0020337F" w:rsidRDefault="00E173BA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337F">
        <w:rPr>
          <w:rFonts w:ascii="Times New Roman" w:hAnsi="Times New Roman" w:cs="Times New Roman"/>
          <w:sz w:val="28"/>
          <w:szCs w:val="28"/>
        </w:rPr>
        <w:t>.Список рекомендуемой литературы</w:t>
      </w:r>
      <w:r w:rsidR="00A360A5">
        <w:rPr>
          <w:rFonts w:ascii="Times New Roman" w:hAnsi="Times New Roman" w:cs="Times New Roman"/>
          <w:sz w:val="28"/>
          <w:szCs w:val="28"/>
        </w:rPr>
        <w:t>.</w:t>
      </w:r>
    </w:p>
    <w:p w14:paraId="53029CC2" w14:textId="69E1C5AE" w:rsidR="0020337F" w:rsidRDefault="00E173BA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0337F">
        <w:rPr>
          <w:rFonts w:ascii="Times New Roman" w:hAnsi="Times New Roman" w:cs="Times New Roman"/>
          <w:sz w:val="28"/>
          <w:szCs w:val="28"/>
        </w:rPr>
        <w:t>.Приложение</w:t>
      </w:r>
      <w:r w:rsidR="00A360A5">
        <w:rPr>
          <w:rFonts w:ascii="Times New Roman" w:hAnsi="Times New Roman" w:cs="Times New Roman"/>
          <w:sz w:val="28"/>
          <w:szCs w:val="28"/>
        </w:rPr>
        <w:t>.</w:t>
      </w:r>
      <w:r w:rsidR="0020337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384C918" w14:textId="28640F0A" w:rsid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14:paraId="2D05E750" w14:textId="77777777" w:rsidR="0020337F" w:rsidRDefault="0020337F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70F060" w14:textId="48D937DB" w:rsidR="0020337F" w:rsidRPr="0020337F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3606EB">
        <w:rPr>
          <w:rFonts w:ascii="Times New Roman" w:hAnsi="Times New Roman" w:cs="Times New Roman"/>
          <w:b/>
          <w:sz w:val="28"/>
          <w:szCs w:val="28"/>
        </w:rPr>
        <w:t>1</w:t>
      </w:r>
      <w:r w:rsidR="00D10249" w:rsidRPr="003606EB">
        <w:rPr>
          <w:rFonts w:ascii="Times New Roman" w:hAnsi="Times New Roman" w:cs="Times New Roman"/>
          <w:b/>
          <w:sz w:val="28"/>
          <w:szCs w:val="28"/>
        </w:rPr>
        <w:t>.</w:t>
      </w:r>
      <w:r w:rsidRPr="003606EB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</w:t>
      </w:r>
      <w:r w:rsidR="00E173BA">
        <w:rPr>
          <w:rFonts w:ascii="Times New Roman" w:hAnsi="Times New Roman" w:cs="Times New Roman"/>
          <w:sz w:val="28"/>
          <w:szCs w:val="28"/>
        </w:rPr>
        <w:t>.</w:t>
      </w:r>
      <w:r w:rsidRPr="002033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Тема изображение натюрморта является важной частью программ детских художественных школ. Работа над изображением натюрморта является основной в процессе обучения, т.к. именно на неподвижно стоящих предметах легче объяснить детям основные закономерности построения пространства и формы, законы </w:t>
      </w:r>
      <w:proofErr w:type="spellStart"/>
      <w:r w:rsidRPr="0020337F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>. Дать понятие о композиции, компоновки предметов в формате листа. Познакомить с пятном, линией, статикой, ритмом</w:t>
      </w:r>
      <w:r w:rsidR="00ED6FE7">
        <w:rPr>
          <w:rFonts w:ascii="Times New Roman" w:hAnsi="Times New Roman" w:cs="Times New Roman"/>
          <w:sz w:val="28"/>
          <w:szCs w:val="28"/>
        </w:rPr>
        <w:t>.</w:t>
      </w:r>
      <w:r w:rsidRPr="0020337F">
        <w:rPr>
          <w:rFonts w:ascii="Times New Roman" w:hAnsi="Times New Roman" w:cs="Times New Roman"/>
          <w:sz w:val="28"/>
          <w:szCs w:val="28"/>
        </w:rPr>
        <w:t xml:space="preserve"> За 3-5 лет обучения принципы составления натюрмортов меняются, с точки зрения их </w:t>
      </w:r>
      <w:proofErr w:type="gramStart"/>
      <w:r w:rsidRPr="0020337F">
        <w:rPr>
          <w:rFonts w:ascii="Times New Roman" w:hAnsi="Times New Roman" w:cs="Times New Roman"/>
          <w:sz w:val="28"/>
          <w:szCs w:val="28"/>
        </w:rPr>
        <w:t xml:space="preserve">сложности </w:t>
      </w:r>
      <w:r w:rsidR="00ED6FE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8C26CA4" w14:textId="0CCEA37F" w:rsidR="0020337F" w:rsidRPr="0020337F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>Натюрморт,</w:t>
      </w:r>
      <w:r w:rsidR="00A360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жанр изобразительного искусства</w:t>
      </w:r>
      <w:proofErr w:type="gramEnd"/>
      <w:r w:rsidR="00A360A5">
        <w:rPr>
          <w:rFonts w:ascii="Times New Roman" w:hAnsi="Times New Roman" w:cs="Times New Roman"/>
          <w:sz w:val="28"/>
          <w:szCs w:val="28"/>
        </w:rPr>
        <w:t xml:space="preserve">  </w:t>
      </w:r>
      <w:r w:rsidRPr="0020337F">
        <w:rPr>
          <w:rFonts w:ascii="Times New Roman" w:hAnsi="Times New Roman" w:cs="Times New Roman"/>
          <w:sz w:val="28"/>
          <w:szCs w:val="28"/>
        </w:rPr>
        <w:t xml:space="preserve"> </w:t>
      </w:r>
      <w:r w:rsidR="00ED6FE7">
        <w:rPr>
          <w:rFonts w:ascii="Times New Roman" w:hAnsi="Times New Roman" w:cs="Times New Roman"/>
          <w:sz w:val="28"/>
          <w:szCs w:val="28"/>
        </w:rPr>
        <w:t xml:space="preserve">посвященный </w:t>
      </w:r>
      <w:r w:rsidRPr="0020337F">
        <w:rPr>
          <w:rFonts w:ascii="Times New Roman" w:hAnsi="Times New Roman" w:cs="Times New Roman"/>
          <w:sz w:val="28"/>
          <w:szCs w:val="28"/>
        </w:rPr>
        <w:t xml:space="preserve">изображению вещей, размещенных в единой среде и организованных в группу. Специальная организация мотива (так называемая постановка) - один из основных компонентов образной системы жанра натюрморта. Изображение вещей в натюрморте имеет самостоятельное художественное значение; художник может </w:t>
      </w:r>
      <w:r w:rsidRPr="0020337F">
        <w:rPr>
          <w:rFonts w:ascii="Times New Roman" w:hAnsi="Times New Roman" w:cs="Times New Roman"/>
          <w:sz w:val="28"/>
          <w:szCs w:val="28"/>
        </w:rPr>
        <w:lastRenderedPageBreak/>
        <w:t xml:space="preserve">создать ёмкий, многослойный образ, обладающий сложным смысловым подтекстом.                                                                                                             </w:t>
      </w:r>
    </w:p>
    <w:p w14:paraId="196718AC" w14:textId="232A41FF" w:rsidR="00E173BA" w:rsidRPr="003606EB" w:rsidRDefault="0020337F" w:rsidP="003923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3606EB">
        <w:rPr>
          <w:rFonts w:ascii="Times New Roman" w:hAnsi="Times New Roman" w:cs="Times New Roman"/>
          <w:b/>
          <w:sz w:val="28"/>
          <w:szCs w:val="28"/>
        </w:rPr>
        <w:t>2</w:t>
      </w:r>
      <w:r w:rsidR="00E173BA" w:rsidRPr="003606EB">
        <w:rPr>
          <w:rFonts w:ascii="Times New Roman" w:hAnsi="Times New Roman" w:cs="Times New Roman"/>
          <w:b/>
          <w:sz w:val="28"/>
          <w:szCs w:val="28"/>
        </w:rPr>
        <w:t xml:space="preserve">. Цели и задачи задания </w:t>
      </w:r>
    </w:p>
    <w:p w14:paraId="4C43AA62" w14:textId="5BDAC3BC" w:rsidR="00E173BA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0337F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  <w:r w:rsidR="00ED6FE7">
        <w:rPr>
          <w:rFonts w:ascii="Times New Roman" w:hAnsi="Times New Roman" w:cs="Times New Roman"/>
          <w:sz w:val="28"/>
          <w:szCs w:val="28"/>
        </w:rPr>
        <w:t xml:space="preserve"> </w:t>
      </w:r>
      <w:r w:rsidRPr="0020337F">
        <w:rPr>
          <w:rFonts w:ascii="Times New Roman" w:hAnsi="Times New Roman" w:cs="Times New Roman"/>
          <w:sz w:val="28"/>
          <w:szCs w:val="28"/>
        </w:rPr>
        <w:t>закреплять</w:t>
      </w:r>
      <w:proofErr w:type="gramEnd"/>
      <w:r w:rsidRPr="0020337F">
        <w:rPr>
          <w:rFonts w:ascii="Times New Roman" w:hAnsi="Times New Roman" w:cs="Times New Roman"/>
          <w:sz w:val="28"/>
          <w:szCs w:val="28"/>
        </w:rPr>
        <w:t xml:space="preserve"> изобразительные умения и навыки, продолжать учить поэтапному ведению работы, формировать умения передавать верные </w:t>
      </w:r>
      <w:proofErr w:type="spellStart"/>
      <w:r w:rsidRPr="0020337F">
        <w:rPr>
          <w:rFonts w:ascii="Times New Roman" w:hAnsi="Times New Roman" w:cs="Times New Roman"/>
          <w:sz w:val="28"/>
          <w:szCs w:val="28"/>
        </w:rPr>
        <w:t>цвето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 xml:space="preserve">-тоновые и композиционные отношения в соответствии с замыслом. Учебные задачи изображения натюрморта включают следующее: освоение принципов последовательности ведения работы. </w:t>
      </w:r>
      <w:r w:rsidR="00ED6FE7">
        <w:rPr>
          <w:rFonts w:ascii="Times New Roman" w:hAnsi="Times New Roman" w:cs="Times New Roman"/>
          <w:sz w:val="28"/>
          <w:szCs w:val="28"/>
        </w:rPr>
        <w:t>У</w:t>
      </w:r>
      <w:r w:rsidRPr="0020337F">
        <w:rPr>
          <w:rFonts w:ascii="Times New Roman" w:hAnsi="Times New Roman" w:cs="Times New Roman"/>
          <w:sz w:val="28"/>
          <w:szCs w:val="28"/>
        </w:rPr>
        <w:t xml:space="preserve">мение доводить рисунок до определённой степени завершённости; овладение навыками целостного видения натуры; развитие композиционного </w:t>
      </w:r>
      <w:proofErr w:type="gramStart"/>
      <w:r w:rsidRPr="0020337F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="00ED6F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0337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Pr="0020337F">
        <w:rPr>
          <w:rFonts w:ascii="Times New Roman" w:hAnsi="Times New Roman" w:cs="Times New Roman"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37F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FE7">
        <w:rPr>
          <w:rFonts w:ascii="Times New Roman" w:hAnsi="Times New Roman" w:cs="Times New Roman"/>
          <w:sz w:val="28"/>
          <w:szCs w:val="28"/>
        </w:rPr>
        <w:t xml:space="preserve"> </w:t>
      </w:r>
      <w:r w:rsidRPr="0020337F">
        <w:rPr>
          <w:rFonts w:ascii="Times New Roman" w:hAnsi="Times New Roman" w:cs="Times New Roman"/>
          <w:sz w:val="28"/>
          <w:szCs w:val="28"/>
        </w:rPr>
        <w:t xml:space="preserve">воспитывать любовь к Родине, уважение к традициям. </w:t>
      </w:r>
      <w:r w:rsidR="00ED6FE7">
        <w:rPr>
          <w:rFonts w:ascii="Times New Roman" w:hAnsi="Times New Roman" w:cs="Times New Roman"/>
          <w:sz w:val="28"/>
          <w:szCs w:val="28"/>
        </w:rPr>
        <w:t>Ф</w:t>
      </w:r>
      <w:r w:rsidRPr="0020337F">
        <w:rPr>
          <w:rFonts w:ascii="Times New Roman" w:hAnsi="Times New Roman" w:cs="Times New Roman"/>
          <w:sz w:val="28"/>
          <w:szCs w:val="28"/>
        </w:rPr>
        <w:t xml:space="preserve">ормировать ценностное отношение к окружающему миру. </w:t>
      </w:r>
      <w:r w:rsidR="00ED6F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033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337F">
        <w:rPr>
          <w:rFonts w:ascii="Times New Roman" w:hAnsi="Times New Roman" w:cs="Times New Roman"/>
          <w:sz w:val="28"/>
          <w:szCs w:val="28"/>
        </w:rPr>
        <w:t xml:space="preserve">Развивающие: </w:t>
      </w:r>
      <w:r w:rsidR="00ED6FE7">
        <w:rPr>
          <w:rFonts w:ascii="Times New Roman" w:hAnsi="Times New Roman" w:cs="Times New Roman"/>
          <w:sz w:val="28"/>
          <w:szCs w:val="28"/>
        </w:rPr>
        <w:t xml:space="preserve"> </w:t>
      </w:r>
      <w:r w:rsidRPr="0020337F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20337F">
        <w:rPr>
          <w:rFonts w:ascii="Times New Roman" w:hAnsi="Times New Roman" w:cs="Times New Roman"/>
          <w:sz w:val="28"/>
          <w:szCs w:val="28"/>
        </w:rPr>
        <w:t xml:space="preserve"> зрительное представление и впечатление от натуры, формировать умение выражать замысел через создание творческого образца, развивать творческое мышление.                                                                                                                                                                                  </w:t>
      </w:r>
    </w:p>
    <w:p w14:paraId="38C8E0AF" w14:textId="690BB28A" w:rsidR="00E173BA" w:rsidRPr="003606EB" w:rsidRDefault="00E173BA" w:rsidP="003923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6EB">
        <w:rPr>
          <w:rFonts w:ascii="Times New Roman" w:hAnsi="Times New Roman" w:cs="Times New Roman"/>
          <w:b/>
          <w:sz w:val="28"/>
          <w:szCs w:val="28"/>
        </w:rPr>
        <w:t>3.Актуальность выбранной темы.</w:t>
      </w:r>
    </w:p>
    <w:p w14:paraId="70EF24C0" w14:textId="4B5FC128" w:rsidR="00E173BA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>Натюрморты на различные темы распространены в изобразительном творчестве</w:t>
      </w:r>
      <w:r w:rsidR="00ED6FE7">
        <w:rPr>
          <w:rFonts w:ascii="Times New Roman" w:hAnsi="Times New Roman" w:cs="Times New Roman"/>
          <w:sz w:val="28"/>
          <w:szCs w:val="28"/>
        </w:rPr>
        <w:t>.</w:t>
      </w:r>
      <w:r w:rsidRPr="0020337F">
        <w:rPr>
          <w:rFonts w:ascii="Times New Roman" w:hAnsi="Times New Roman" w:cs="Times New Roman"/>
          <w:sz w:val="28"/>
          <w:szCs w:val="28"/>
        </w:rPr>
        <w:t xml:space="preserve"> </w:t>
      </w:r>
      <w:r w:rsidR="00ED6FE7">
        <w:rPr>
          <w:rFonts w:ascii="Times New Roman" w:hAnsi="Times New Roman" w:cs="Times New Roman"/>
          <w:sz w:val="28"/>
          <w:szCs w:val="28"/>
        </w:rPr>
        <w:t>В</w:t>
      </w:r>
      <w:r w:rsidRPr="0020337F">
        <w:rPr>
          <w:rFonts w:ascii="Times New Roman" w:hAnsi="Times New Roman" w:cs="Times New Roman"/>
          <w:sz w:val="28"/>
          <w:szCs w:val="28"/>
        </w:rPr>
        <w:t xml:space="preserve">оенная тематика направлена на патриотическое и духовно-нравственное воспитание подрастающего поколения, развитие интереса к героической истории и славе нашей Родины. Данная тема приобретает особую актуальность, так как в настоящее время необходимо уделять как можно больше внимания воспитанию патриотизма и любви к своему Отечеству.     </w:t>
      </w:r>
    </w:p>
    <w:p w14:paraId="4BCC9456" w14:textId="10EBF64C" w:rsidR="00E173BA" w:rsidRPr="003606EB" w:rsidRDefault="00E173BA" w:rsidP="003923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6EB">
        <w:rPr>
          <w:rFonts w:ascii="Times New Roman" w:hAnsi="Times New Roman" w:cs="Times New Roman"/>
          <w:b/>
          <w:sz w:val="28"/>
          <w:szCs w:val="28"/>
        </w:rPr>
        <w:t>4.Описание задания и ход его выполнения.</w:t>
      </w:r>
    </w:p>
    <w:p w14:paraId="73B30AAB" w14:textId="2B5D8D13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 xml:space="preserve">Изображение военного натюрморта в третьем </w:t>
      </w:r>
      <w:proofErr w:type="gramStart"/>
      <w:r w:rsidRPr="00A360A5">
        <w:rPr>
          <w:rFonts w:ascii="Times New Roman" w:hAnsi="Times New Roman" w:cs="Times New Roman"/>
          <w:sz w:val="28"/>
          <w:szCs w:val="28"/>
        </w:rPr>
        <w:t>классе .</w:t>
      </w:r>
      <w:proofErr w:type="gramEnd"/>
      <w:r w:rsidR="00E55A6B">
        <w:rPr>
          <w:rFonts w:ascii="Times New Roman" w:hAnsi="Times New Roman" w:cs="Times New Roman"/>
          <w:sz w:val="28"/>
          <w:szCs w:val="28"/>
        </w:rPr>
        <w:t xml:space="preserve"> </w:t>
      </w:r>
      <w:r w:rsidRPr="00A360A5">
        <w:rPr>
          <w:rFonts w:ascii="Times New Roman" w:hAnsi="Times New Roman" w:cs="Times New Roman"/>
          <w:sz w:val="28"/>
          <w:szCs w:val="28"/>
        </w:rPr>
        <w:t xml:space="preserve">Предварительная беседа с учащимися о подвигах народа в военное время. Просмотр фильмов </w:t>
      </w:r>
      <w:r w:rsidR="00101D5A">
        <w:rPr>
          <w:rFonts w:ascii="Times New Roman" w:hAnsi="Times New Roman" w:cs="Times New Roman"/>
          <w:sz w:val="28"/>
          <w:szCs w:val="28"/>
        </w:rPr>
        <w:t>о войне</w:t>
      </w:r>
      <w:r w:rsidRPr="00A360A5">
        <w:rPr>
          <w:rFonts w:ascii="Times New Roman" w:hAnsi="Times New Roman" w:cs="Times New Roman"/>
          <w:sz w:val="28"/>
          <w:szCs w:val="28"/>
        </w:rPr>
        <w:t xml:space="preserve">. Прослушивание песен о войне. Посещения военной выставки в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360A5">
        <w:rPr>
          <w:rFonts w:ascii="Times New Roman" w:hAnsi="Times New Roman" w:cs="Times New Roman"/>
          <w:sz w:val="28"/>
          <w:szCs w:val="28"/>
        </w:rPr>
        <w:t>Историко-краеведческом музее г Дятьково.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0A5">
        <w:rPr>
          <w:rFonts w:ascii="Times New Roman" w:hAnsi="Times New Roman" w:cs="Times New Roman"/>
          <w:sz w:val="28"/>
          <w:szCs w:val="28"/>
        </w:rPr>
        <w:t xml:space="preserve">Учащимся предлагается </w:t>
      </w:r>
      <w:proofErr w:type="gramStart"/>
      <w:r w:rsidRPr="00A360A5">
        <w:rPr>
          <w:rFonts w:ascii="Times New Roman" w:hAnsi="Times New Roman" w:cs="Times New Roman"/>
          <w:sz w:val="28"/>
          <w:szCs w:val="28"/>
        </w:rPr>
        <w:t xml:space="preserve">выполнение задания </w:t>
      </w:r>
      <w:r w:rsidRPr="00A360A5">
        <w:rPr>
          <w:rFonts w:ascii="Times New Roman" w:hAnsi="Times New Roman" w:cs="Times New Roman"/>
          <w:sz w:val="28"/>
          <w:szCs w:val="28"/>
        </w:rPr>
        <w:lastRenderedPageBreak/>
        <w:t>изображения военной постановки</w:t>
      </w:r>
      <w:proofErr w:type="gramEnd"/>
      <w:r w:rsidRPr="00A360A5">
        <w:rPr>
          <w:rFonts w:ascii="Times New Roman" w:hAnsi="Times New Roman" w:cs="Times New Roman"/>
          <w:sz w:val="28"/>
          <w:szCs w:val="28"/>
        </w:rPr>
        <w:t xml:space="preserve"> состоящей из атрибутов военного времени.  С использованием различных материалов на выбор (графический </w:t>
      </w:r>
      <w:proofErr w:type="gramStart"/>
      <w:r w:rsidRPr="00A360A5">
        <w:rPr>
          <w:rFonts w:ascii="Times New Roman" w:hAnsi="Times New Roman" w:cs="Times New Roman"/>
          <w:sz w:val="28"/>
          <w:szCs w:val="28"/>
        </w:rPr>
        <w:t xml:space="preserve">карандаш </w:t>
      </w:r>
      <w:r w:rsidR="00101D5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360A5">
        <w:rPr>
          <w:rFonts w:ascii="Times New Roman" w:hAnsi="Times New Roman" w:cs="Times New Roman"/>
          <w:sz w:val="28"/>
          <w:szCs w:val="28"/>
        </w:rPr>
        <w:t xml:space="preserve"> уголь, соус, цветные карандаши, акварель, гуашь) на белой или тонированной бумаге .Материал исполнения – уголь, карандаш, цветные карандаши, гуашь, тонированная бумага.</w:t>
      </w:r>
    </w:p>
    <w:p w14:paraId="36AD2BB2" w14:textId="393B8923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>Общая продолжительность работы над натюрмортом 16 часов</w:t>
      </w:r>
      <w:r w:rsidR="00FA0ACB">
        <w:rPr>
          <w:rFonts w:ascii="Times New Roman" w:hAnsi="Times New Roman" w:cs="Times New Roman"/>
          <w:sz w:val="28"/>
          <w:szCs w:val="28"/>
        </w:rPr>
        <w:t>.</w:t>
      </w:r>
      <w:r w:rsidRPr="00A360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Различные техники работы над натюрмортом</w:t>
      </w:r>
    </w:p>
    <w:p w14:paraId="2C7222F5" w14:textId="77777777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>Рисунок один из важнейших в образовании художественной школе предмет. Он по праву занимает ведущую роль в изобразительном искусстве. Знания и умения по рисунку тесно переплетаются с живописью и композицией.</w:t>
      </w:r>
    </w:p>
    <w:p w14:paraId="31B3DBEF" w14:textId="77777777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>Художественные материалы для занятий по рисунку разнообразны: традиционный графитный карандаш, тушь, фломастеры, гелиевые ручки, мягкий материал - уголь, сангина, соус, мел, пастель. Учащиеся художественной школы должны знать и уметь работать многими графическими материалами.</w:t>
      </w:r>
    </w:p>
    <w:p w14:paraId="5C092BE0" w14:textId="77777777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>Основной материал, используемый в рисунке - графитный карандаш. Для карандаша характерна штриховая техника, чёткость. При работе мягкими материалами требуется иной подход к работе, скорее более "живописный", более творческий.</w:t>
      </w:r>
    </w:p>
    <w:p w14:paraId="0BA053EB" w14:textId="7CAEA7AC" w:rsidR="00ED6FE7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>Материал и технические приёмы</w:t>
      </w:r>
      <w:r w:rsidR="00E55A6B">
        <w:rPr>
          <w:rFonts w:ascii="Times New Roman" w:hAnsi="Times New Roman" w:cs="Times New Roman"/>
          <w:sz w:val="28"/>
          <w:szCs w:val="28"/>
        </w:rPr>
        <w:t>.</w:t>
      </w:r>
      <w:r w:rsidRPr="00A360A5">
        <w:rPr>
          <w:rFonts w:ascii="Times New Roman" w:hAnsi="Times New Roman" w:cs="Times New Roman"/>
          <w:sz w:val="28"/>
          <w:szCs w:val="28"/>
        </w:rPr>
        <w:t xml:space="preserve">  Материалы, которые используются в рисунке весьма разнообразны. Это графитные карандаши разной мягкости. Так называемые «мягкие материалы», к которым относятся: уголь простой и прессованный, сангина, соус, сепия, пастель. Бумага может быть не только белой, но и тонированной, в зависимости от задачи. Необходимо иметь еще и резинку, фиксатив (лак для закрепления), точилку, резак. </w:t>
      </w:r>
    </w:p>
    <w:p w14:paraId="77AC869C" w14:textId="63F0290B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 xml:space="preserve">Уголь имеет широкое применение в рисовании. </w:t>
      </w:r>
      <w:r w:rsidR="00101D5A">
        <w:rPr>
          <w:rFonts w:ascii="Times New Roman" w:hAnsi="Times New Roman" w:cs="Times New Roman"/>
          <w:sz w:val="28"/>
          <w:szCs w:val="28"/>
        </w:rPr>
        <w:t>М</w:t>
      </w:r>
      <w:r w:rsidRPr="00A360A5">
        <w:rPr>
          <w:rFonts w:ascii="Times New Roman" w:hAnsi="Times New Roman" w:cs="Times New Roman"/>
          <w:sz w:val="28"/>
          <w:szCs w:val="28"/>
        </w:rPr>
        <w:t xml:space="preserve">атериал богатый, живописный, его возможности шире, чем у графитного карандаша. Уголь легко стирается и осыпается при неосторожном обращении. Поэтому, работая углём </w:t>
      </w:r>
      <w:r w:rsidRPr="00A360A5">
        <w:rPr>
          <w:rFonts w:ascii="Times New Roman" w:hAnsi="Times New Roman" w:cs="Times New Roman"/>
          <w:sz w:val="28"/>
          <w:szCs w:val="28"/>
        </w:rPr>
        <w:lastRenderedPageBreak/>
        <w:t>требует ответственности от рисующего. Углём можно рисовать на бумаге, картоне, холсте и других материалах, пригодных для рисунка.</w:t>
      </w:r>
    </w:p>
    <w:p w14:paraId="2A4B18AE" w14:textId="2A3C5C40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 xml:space="preserve">Чтобы сохранить угольный рисунок, его закрепляют фиксативом или прозрачным лаком для волос. </w:t>
      </w:r>
    </w:p>
    <w:p w14:paraId="6D504C93" w14:textId="2D780DC4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>Цветные карандаши графический материал. Техника цветных карандашей мало отличается от работы графитными карандашами. Здесь могут использоваться как короткие, так и длинные штрихи, штрихи с растяжкой тона – для придания поверхности бархатистой и мягкой фактуры. Большее или меньшее количество штрихов в одном месте создаёт нужный тон в рисунке. Цветные карандаши позволяют создавать такие же тонкие линии, как и графитные, имеют множество оттенков. Всегда удобны в работе, не требуют долгой подготовки. Цветными карандашами делают наброски, зарисовки и длительные рисунки с подробной детальной проработкой.                                                                                       Акварель. Краски на растительном клее, разводятся водой. Существует три базовых техники акварели, имеющих принципиальные отличия друг от друга. Это: «лессировка», «</w:t>
      </w:r>
      <w:proofErr w:type="spellStart"/>
      <w:r w:rsidRPr="00A360A5">
        <w:rPr>
          <w:rFonts w:ascii="Times New Roman" w:hAnsi="Times New Roman" w:cs="Times New Roman"/>
          <w:sz w:val="28"/>
          <w:szCs w:val="28"/>
        </w:rPr>
        <w:t>алля</w:t>
      </w:r>
      <w:proofErr w:type="spellEnd"/>
      <w:r w:rsidRPr="00A360A5">
        <w:rPr>
          <w:rFonts w:ascii="Times New Roman" w:hAnsi="Times New Roman" w:cs="Times New Roman"/>
          <w:sz w:val="28"/>
          <w:szCs w:val="28"/>
        </w:rPr>
        <w:t xml:space="preserve"> - прима» и «по - сырому». Так как при высыхании акварель светлеет, необходимо брать краску более насыщенную, чем в постановке.                                                                                                              </w:t>
      </w:r>
      <w:r w:rsidR="00ED6FE7">
        <w:rPr>
          <w:rFonts w:ascii="Times New Roman" w:hAnsi="Times New Roman" w:cs="Times New Roman"/>
          <w:sz w:val="28"/>
          <w:szCs w:val="28"/>
        </w:rPr>
        <w:t>Гуашь</w:t>
      </w:r>
      <w:r w:rsidRPr="00A360A5">
        <w:rPr>
          <w:rFonts w:ascii="Times New Roman" w:hAnsi="Times New Roman" w:cs="Times New Roman"/>
          <w:sz w:val="28"/>
          <w:szCs w:val="28"/>
        </w:rPr>
        <w:t xml:space="preserve">.  Непрозрачная, кроющая краска из пигментов и клея с белилами. Этот художественный материал применяется при работе на бумажном носителе, разбавляется водой. При высыхании сильно светлеет, особенно при добавлении белил. Работают гуашью не жидко, как акварелью, а пастозно, с применением кистей из синтетики и щетинки.       </w:t>
      </w:r>
      <w:r w:rsidR="00101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A360A5">
        <w:rPr>
          <w:rFonts w:ascii="Times New Roman" w:hAnsi="Times New Roman" w:cs="Times New Roman"/>
          <w:sz w:val="28"/>
          <w:szCs w:val="28"/>
        </w:rPr>
        <w:t xml:space="preserve"> Оборудование для учащихся:</w:t>
      </w:r>
    </w:p>
    <w:p w14:paraId="3C969957" w14:textId="5FD20727" w:rsidR="00A360A5" w:rsidRP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>Бумага А-2,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0A5">
        <w:rPr>
          <w:rFonts w:ascii="Times New Roman" w:hAnsi="Times New Roman" w:cs="Times New Roman"/>
          <w:sz w:val="28"/>
          <w:szCs w:val="28"/>
        </w:rPr>
        <w:t>графические карандаши, цветные акварельные карандаши, ластик, мягкие материалы уголь, сангина, краски акварель, гуашь, вода, кисти, палитра.</w:t>
      </w:r>
    </w:p>
    <w:p w14:paraId="6A666DC7" w14:textId="673E2E5D" w:rsidR="00A360A5" w:rsidRDefault="00A360A5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0A5">
        <w:rPr>
          <w:rFonts w:ascii="Times New Roman" w:hAnsi="Times New Roman" w:cs="Times New Roman"/>
          <w:sz w:val="28"/>
          <w:szCs w:val="28"/>
        </w:rPr>
        <w:t xml:space="preserve">    Ход </w:t>
      </w:r>
      <w:proofErr w:type="gramStart"/>
      <w:r w:rsidRPr="00A360A5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60A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A360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0A5">
        <w:rPr>
          <w:rFonts w:ascii="Times New Roman" w:hAnsi="Times New Roman" w:cs="Times New Roman"/>
          <w:sz w:val="28"/>
          <w:szCs w:val="28"/>
        </w:rPr>
        <w:t xml:space="preserve">Натянуть бумагу на планшет, дать высохнуть.                                                       2.Выполнить эскиз постановки, для определения основных соотношений и </w:t>
      </w:r>
      <w:r w:rsidRPr="00A360A5">
        <w:rPr>
          <w:rFonts w:ascii="Times New Roman" w:hAnsi="Times New Roman" w:cs="Times New Roman"/>
          <w:sz w:val="28"/>
          <w:szCs w:val="28"/>
        </w:rPr>
        <w:lastRenderedPageBreak/>
        <w:t xml:space="preserve">пропорций. Определится с доминирующим размером по вертикали. </w:t>
      </w:r>
      <w:r w:rsidR="00101D5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360A5">
        <w:rPr>
          <w:rFonts w:ascii="Times New Roman" w:hAnsi="Times New Roman" w:cs="Times New Roman"/>
          <w:sz w:val="28"/>
          <w:szCs w:val="28"/>
        </w:rPr>
        <w:t xml:space="preserve">3.Начинать работу с общих масс, еле заметно касаясь карандашом бумаги, не забывая о композиции натюрморта.                                                                                    4. Построить горизонтальную плоскость, на которой и находится натюрморт. 5.Определить массы предметов, обозначить основания предметов, проанализировать пропорциональные соотношения всех объемов.                       6.Заняться конструктивно – линейным построением предметов.                        8.После построения всей постановки, начинать работу тоном или цветом в зависимости от выбора материала. Необходимо проанализировать постановку на ее тональный диапазон, определить самые темные, самые светлые пятна </w:t>
      </w:r>
      <w:r w:rsidR="00FA0AC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360A5">
        <w:rPr>
          <w:rFonts w:ascii="Times New Roman" w:hAnsi="Times New Roman" w:cs="Times New Roman"/>
          <w:sz w:val="28"/>
          <w:szCs w:val="28"/>
        </w:rPr>
        <w:t xml:space="preserve">9. После детальной проработки формы и пространства всей постановки тоном или цветом необходимо обобщить работу, чтобы предметы не выпадали из общего пространства.                                                                     </w:t>
      </w:r>
      <w:r w:rsidR="00FA0AC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360A5">
        <w:rPr>
          <w:rFonts w:ascii="Times New Roman" w:hAnsi="Times New Roman" w:cs="Times New Roman"/>
          <w:sz w:val="28"/>
          <w:szCs w:val="28"/>
        </w:rPr>
        <w:t xml:space="preserve">10.Завершить работу, расставляя необходимые акценты, связанные с воздушной </w:t>
      </w:r>
      <w:proofErr w:type="gramStart"/>
      <w:r w:rsidRPr="00A360A5">
        <w:rPr>
          <w:rFonts w:ascii="Times New Roman" w:hAnsi="Times New Roman" w:cs="Times New Roman"/>
          <w:sz w:val="28"/>
          <w:szCs w:val="28"/>
        </w:rPr>
        <w:t xml:space="preserve">перспективой </w:t>
      </w:r>
      <w:r w:rsidR="00FA0A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0ACB">
        <w:rPr>
          <w:rFonts w:ascii="Times New Roman" w:hAnsi="Times New Roman" w:cs="Times New Roman"/>
          <w:sz w:val="28"/>
          <w:szCs w:val="28"/>
        </w:rPr>
        <w:t xml:space="preserve"> </w:t>
      </w:r>
      <w:r w:rsidRPr="00A360A5">
        <w:rPr>
          <w:rFonts w:ascii="Times New Roman" w:hAnsi="Times New Roman" w:cs="Times New Roman"/>
          <w:sz w:val="28"/>
          <w:szCs w:val="28"/>
        </w:rPr>
        <w:t>Срезать работу с планшета.</w:t>
      </w:r>
    </w:p>
    <w:p w14:paraId="1E004DB7" w14:textId="4F512490" w:rsidR="0020337F" w:rsidRPr="003606EB" w:rsidRDefault="00D10249" w:rsidP="003923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6EB">
        <w:rPr>
          <w:rFonts w:ascii="Times New Roman" w:hAnsi="Times New Roman" w:cs="Times New Roman"/>
          <w:b/>
          <w:sz w:val="28"/>
          <w:szCs w:val="28"/>
        </w:rPr>
        <w:t>5.</w:t>
      </w:r>
      <w:r w:rsidR="0020337F" w:rsidRPr="003606EB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3606EB">
        <w:rPr>
          <w:rFonts w:ascii="Times New Roman" w:hAnsi="Times New Roman" w:cs="Times New Roman"/>
          <w:b/>
          <w:sz w:val="28"/>
          <w:szCs w:val="28"/>
        </w:rPr>
        <w:t>.</w:t>
      </w:r>
    </w:p>
    <w:p w14:paraId="0C01C22E" w14:textId="38B6736B" w:rsidR="00D10249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337F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E55A6B">
        <w:rPr>
          <w:rFonts w:ascii="Times New Roman" w:hAnsi="Times New Roman" w:cs="Times New Roman"/>
          <w:sz w:val="28"/>
          <w:szCs w:val="28"/>
        </w:rPr>
        <w:t>м</w:t>
      </w:r>
      <w:r w:rsidRPr="0020337F">
        <w:rPr>
          <w:rFonts w:ascii="Times New Roman" w:hAnsi="Times New Roman" w:cs="Times New Roman"/>
          <w:sz w:val="28"/>
          <w:szCs w:val="28"/>
        </w:rPr>
        <w:t xml:space="preserve">етодическая </w:t>
      </w:r>
      <w:r w:rsidR="00E55A6B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20337F">
        <w:rPr>
          <w:rFonts w:ascii="Times New Roman" w:hAnsi="Times New Roman" w:cs="Times New Roman"/>
          <w:sz w:val="28"/>
          <w:szCs w:val="28"/>
        </w:rPr>
        <w:t>дает представление о субъективном понимании этой темы, основанном на практическом и многолетнем опыте работы с учащимися. Имеет положительное влияние на учащихся</w:t>
      </w:r>
      <w:r w:rsidR="00E55A6B">
        <w:rPr>
          <w:rFonts w:ascii="Times New Roman" w:hAnsi="Times New Roman" w:cs="Times New Roman"/>
          <w:sz w:val="28"/>
          <w:szCs w:val="28"/>
        </w:rPr>
        <w:t xml:space="preserve">. </w:t>
      </w:r>
      <w:r w:rsidR="00D10249">
        <w:rPr>
          <w:rFonts w:ascii="Times New Roman" w:hAnsi="Times New Roman" w:cs="Times New Roman"/>
          <w:sz w:val="28"/>
          <w:szCs w:val="28"/>
        </w:rPr>
        <w:t xml:space="preserve"> </w:t>
      </w:r>
      <w:r w:rsidRPr="0020337F">
        <w:rPr>
          <w:rFonts w:ascii="Times New Roman" w:hAnsi="Times New Roman" w:cs="Times New Roman"/>
          <w:sz w:val="28"/>
          <w:szCs w:val="28"/>
        </w:rPr>
        <w:t xml:space="preserve">За время работы </w:t>
      </w:r>
      <w:r w:rsidR="00E55A6B">
        <w:rPr>
          <w:rFonts w:ascii="Times New Roman" w:hAnsi="Times New Roman" w:cs="Times New Roman"/>
          <w:sz w:val="28"/>
          <w:szCs w:val="28"/>
        </w:rPr>
        <w:t xml:space="preserve">над натюрмортом </w:t>
      </w:r>
      <w:r w:rsidRPr="0020337F">
        <w:rPr>
          <w:rFonts w:ascii="Times New Roman" w:hAnsi="Times New Roman" w:cs="Times New Roman"/>
          <w:sz w:val="28"/>
          <w:szCs w:val="28"/>
        </w:rPr>
        <w:t xml:space="preserve">у учащихся появляется возможность изучить свойства и технику художественных материалов. Развивает цельное видение постановки, крупных тональных и цветовых отношений.  Понимание взаимовлияния всех предметов друг на друга, что ограждает от раскрашивания отдельными цветами отдельно стоящих предметов, и осознания термина- цветовая гармония. </w:t>
      </w:r>
      <w:r w:rsidR="00ED6FE7">
        <w:rPr>
          <w:rFonts w:ascii="Times New Roman" w:hAnsi="Times New Roman" w:cs="Times New Roman"/>
          <w:sz w:val="28"/>
          <w:szCs w:val="28"/>
        </w:rPr>
        <w:t>М</w:t>
      </w:r>
      <w:r w:rsidRPr="0020337F">
        <w:rPr>
          <w:rFonts w:ascii="Times New Roman" w:hAnsi="Times New Roman" w:cs="Times New Roman"/>
          <w:sz w:val="28"/>
          <w:szCs w:val="28"/>
        </w:rPr>
        <w:t>обилизует внимание и развивает зрительную память у детей.</w:t>
      </w:r>
      <w:r w:rsidR="00ED6FE7" w:rsidRPr="00ED6FE7">
        <w:rPr>
          <w:rFonts w:ascii="Times New Roman" w:hAnsi="Times New Roman" w:cs="Times New Roman"/>
          <w:sz w:val="28"/>
          <w:szCs w:val="28"/>
        </w:rPr>
        <w:t xml:space="preserve"> </w:t>
      </w:r>
      <w:r w:rsidR="00ED6FE7">
        <w:rPr>
          <w:rFonts w:ascii="Times New Roman" w:hAnsi="Times New Roman" w:cs="Times New Roman"/>
          <w:sz w:val="28"/>
          <w:szCs w:val="28"/>
        </w:rPr>
        <w:t xml:space="preserve">Закрепляет </w:t>
      </w:r>
      <w:r w:rsidR="00ED6FE7" w:rsidRPr="0020337F">
        <w:rPr>
          <w:rFonts w:ascii="Times New Roman" w:hAnsi="Times New Roman" w:cs="Times New Roman"/>
          <w:sz w:val="28"/>
          <w:szCs w:val="28"/>
        </w:rPr>
        <w:t>интерес к героической истории и славе нашей Родины.</w:t>
      </w:r>
    </w:p>
    <w:p w14:paraId="298AA08B" w14:textId="577A5AFF" w:rsidR="00D10249" w:rsidRPr="003606EB" w:rsidRDefault="00D10249" w:rsidP="003923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6EB">
        <w:rPr>
          <w:rFonts w:ascii="Times New Roman" w:hAnsi="Times New Roman" w:cs="Times New Roman"/>
          <w:b/>
          <w:sz w:val="28"/>
          <w:szCs w:val="28"/>
        </w:rPr>
        <w:t>6.Список используемой литературы.</w:t>
      </w:r>
    </w:p>
    <w:p w14:paraId="5515033B" w14:textId="3C61B429" w:rsidR="0020337F" w:rsidRDefault="0020337F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337F">
        <w:rPr>
          <w:rFonts w:ascii="Times New Roman" w:hAnsi="Times New Roman" w:cs="Times New Roman"/>
          <w:sz w:val="28"/>
          <w:szCs w:val="28"/>
        </w:rPr>
        <w:t>Н.М.Сокольникова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 xml:space="preserve">. Изобразительное искусство, Часть 4. Краткий словарь художественных терминов. Учебник для 5-8 классов. Обнинск. Издательство </w:t>
      </w:r>
      <w:r w:rsidRPr="0020337F">
        <w:rPr>
          <w:rFonts w:ascii="Times New Roman" w:hAnsi="Times New Roman" w:cs="Times New Roman"/>
          <w:sz w:val="28"/>
          <w:szCs w:val="28"/>
        </w:rPr>
        <w:lastRenderedPageBreak/>
        <w:t xml:space="preserve">«Титул». 1996. 2 Под редакцией </w:t>
      </w:r>
      <w:proofErr w:type="spellStart"/>
      <w:r w:rsidRPr="0020337F">
        <w:rPr>
          <w:rFonts w:ascii="Times New Roman" w:hAnsi="Times New Roman" w:cs="Times New Roman"/>
          <w:sz w:val="28"/>
          <w:szCs w:val="28"/>
        </w:rPr>
        <w:t>В.А.Королева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 xml:space="preserve">. Материалы и техники рисунка. 2-е издание. Москва. Изобразительное искусство. 1984 год. 3 Натюрморт. Выставка произведений живописи художников Российской Федерации. Москва 1973. Автор – составитель </w:t>
      </w:r>
      <w:proofErr w:type="spellStart"/>
      <w:r w:rsidRPr="0020337F">
        <w:rPr>
          <w:rFonts w:ascii="Times New Roman" w:hAnsi="Times New Roman" w:cs="Times New Roman"/>
          <w:sz w:val="28"/>
          <w:szCs w:val="28"/>
        </w:rPr>
        <w:t>И.Н.Филонович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 xml:space="preserve">. Издательство «Художник РСФСР».1975. «ХАРВЕСТ».2004. 5 Виппер Б.Р., Проблема и развитие натюрморта. (Жизнь вещей), Казань 1922. 6 Кузнецов Ю.И., Западноевропейский натюрморт, Л.-М., 1966. 7 </w:t>
      </w:r>
      <w:proofErr w:type="spellStart"/>
      <w:r w:rsidRPr="0020337F">
        <w:rPr>
          <w:rFonts w:ascii="Times New Roman" w:hAnsi="Times New Roman" w:cs="Times New Roman"/>
          <w:sz w:val="28"/>
          <w:szCs w:val="28"/>
        </w:rPr>
        <w:t>Глозман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 xml:space="preserve"> И.М.</w:t>
      </w:r>
      <w:proofErr w:type="gramStart"/>
      <w:r w:rsidRPr="0020337F">
        <w:rPr>
          <w:rFonts w:ascii="Times New Roman" w:hAnsi="Times New Roman" w:cs="Times New Roman"/>
          <w:sz w:val="28"/>
          <w:szCs w:val="28"/>
        </w:rPr>
        <w:t>,</w:t>
      </w:r>
      <w:r w:rsidR="00D10249">
        <w:rPr>
          <w:rFonts w:ascii="Times New Roman" w:hAnsi="Times New Roman" w:cs="Times New Roman"/>
          <w:sz w:val="28"/>
          <w:szCs w:val="28"/>
        </w:rPr>
        <w:t xml:space="preserve"> </w:t>
      </w:r>
      <w:r w:rsidRPr="0020337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0337F">
        <w:rPr>
          <w:rFonts w:ascii="Times New Roman" w:hAnsi="Times New Roman" w:cs="Times New Roman"/>
          <w:sz w:val="28"/>
          <w:szCs w:val="28"/>
        </w:rPr>
        <w:t xml:space="preserve"> истории русского натюрморта 18 в., кн. Русское искусство 18 века. Материалы и исследования, М., 1968, с. 53-71. 8 </w:t>
      </w:r>
      <w:proofErr w:type="spellStart"/>
      <w:r w:rsidRPr="0020337F">
        <w:rPr>
          <w:rFonts w:ascii="Times New Roman" w:hAnsi="Times New Roman" w:cs="Times New Roman"/>
          <w:sz w:val="28"/>
          <w:szCs w:val="28"/>
        </w:rPr>
        <w:t>Ракова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 xml:space="preserve"> М.М., Русский натюрморт конца 19 – начала 20 века, М., 1970. 9 Пушкарев В.И., </w:t>
      </w:r>
      <w:proofErr w:type="spellStart"/>
      <w:r w:rsidRPr="0020337F">
        <w:rPr>
          <w:rFonts w:ascii="Times New Roman" w:hAnsi="Times New Roman" w:cs="Times New Roman"/>
          <w:sz w:val="28"/>
          <w:szCs w:val="28"/>
        </w:rPr>
        <w:t>Пружинин</w:t>
      </w:r>
      <w:proofErr w:type="spellEnd"/>
      <w:r w:rsidRPr="0020337F">
        <w:rPr>
          <w:rFonts w:ascii="Times New Roman" w:hAnsi="Times New Roman" w:cs="Times New Roman"/>
          <w:sz w:val="28"/>
          <w:szCs w:val="28"/>
        </w:rPr>
        <w:t xml:space="preserve"> И.Н</w:t>
      </w:r>
      <w:r w:rsidR="00D10249">
        <w:rPr>
          <w:rFonts w:ascii="Times New Roman" w:hAnsi="Times New Roman" w:cs="Times New Roman"/>
          <w:sz w:val="28"/>
          <w:szCs w:val="28"/>
        </w:rPr>
        <w:t>.</w:t>
      </w:r>
    </w:p>
    <w:p w14:paraId="6E3B1661" w14:textId="6BD675C1" w:rsidR="00392319" w:rsidRPr="00392319" w:rsidRDefault="00392319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706A52" w14:textId="7CAB9358" w:rsidR="00392319" w:rsidRPr="00392319" w:rsidRDefault="00392319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4082B7" w14:textId="0EE3881E" w:rsidR="00392319" w:rsidRPr="00392319" w:rsidRDefault="00392319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620A2B6" w14:textId="7C4378D6" w:rsidR="00392319" w:rsidRPr="003606EB" w:rsidRDefault="00392319" w:rsidP="003606EB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6EB">
        <w:rPr>
          <w:rFonts w:ascii="Times New Roman" w:hAnsi="Times New Roman" w:cs="Times New Roman"/>
          <w:b/>
          <w:sz w:val="28"/>
          <w:szCs w:val="28"/>
        </w:rPr>
        <w:t>7.Приложение.</w:t>
      </w:r>
    </w:p>
    <w:p w14:paraId="1565E1CB" w14:textId="5CEF1408" w:rsidR="009C0AEF" w:rsidRDefault="009D63DE" w:rsidP="0039231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A1CFAF" wp14:editId="5C4985A7">
            <wp:extent cx="5010150" cy="758123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00" cy="76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CBD3280" w14:textId="18BD8752" w:rsidR="009C0AEF" w:rsidRDefault="009C0AEF" w:rsidP="0039231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Коноваленкова Полина. 13 лет.</w:t>
      </w:r>
    </w:p>
    <w:p w14:paraId="39FD2603" w14:textId="576B2350" w:rsidR="002156F7" w:rsidRPr="009C0AEF" w:rsidRDefault="002156F7" w:rsidP="0039231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Бумага,гуашь.</w:t>
      </w:r>
    </w:p>
    <w:p w14:paraId="7CF9FC8F" w14:textId="1D5AFA14" w:rsidR="002156F7" w:rsidRDefault="009D63DE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57F441" wp14:editId="3FC13FF2">
            <wp:extent cx="5571842" cy="822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66" cy="82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9C1E" w14:textId="155257DC" w:rsidR="002156F7" w:rsidRDefault="002156F7" w:rsidP="00392319">
      <w:pPr>
        <w:tabs>
          <w:tab w:val="left" w:pos="358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Вероника.14 лет.</w:t>
      </w:r>
    </w:p>
    <w:p w14:paraId="3B610D91" w14:textId="62E6C55A" w:rsidR="002156F7" w:rsidRPr="002156F7" w:rsidRDefault="002156F7" w:rsidP="00392319">
      <w:pPr>
        <w:tabs>
          <w:tab w:val="left" w:pos="358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Бумага,цветные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карандаши.</w:t>
      </w:r>
    </w:p>
    <w:p w14:paraId="5F8B13C2" w14:textId="7581D855" w:rsidR="002156F7" w:rsidRDefault="009D63DE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313042" wp14:editId="6FFDEADC">
            <wp:extent cx="5332245" cy="79057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27" cy="79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3370" w14:textId="25D9E5EE" w:rsidR="002156F7" w:rsidRDefault="002156F7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5E0B46" w14:textId="77777777" w:rsidR="002156F7" w:rsidRDefault="002156F7" w:rsidP="0039231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Коноваленкова Полина. 13 лет.</w:t>
      </w:r>
    </w:p>
    <w:p w14:paraId="33569CE0" w14:textId="3338245F" w:rsidR="002156F7" w:rsidRPr="002156F7" w:rsidRDefault="002156F7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Тонированная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бумага,уголь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D92FF3C" w14:textId="77777777" w:rsidR="002156F7" w:rsidRDefault="002156F7" w:rsidP="0039231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7625831" w14:textId="32DE187B" w:rsidR="002156F7" w:rsidRDefault="009D63DE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CC158B" wp14:editId="34B933B3">
            <wp:extent cx="5376545" cy="77554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57" cy="77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07DE" w14:textId="0B8D1696" w:rsidR="002156F7" w:rsidRDefault="002156F7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Толкачёва Нина. 13 лет.</w:t>
      </w:r>
    </w:p>
    <w:p w14:paraId="3EA8413F" w14:textId="6016A61F" w:rsidR="002156F7" w:rsidRPr="002156F7" w:rsidRDefault="002156F7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Тонированная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бумага,графитный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p w14:paraId="4C47BFA7" w14:textId="77905590" w:rsidR="002156F7" w:rsidRDefault="002156F7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2F64BA" w14:textId="5FEFCADA" w:rsidR="002156F7" w:rsidRPr="002156F7" w:rsidRDefault="002156F7" w:rsidP="00392319">
      <w:pPr>
        <w:tabs>
          <w:tab w:val="left" w:pos="42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FAE5F91" w14:textId="6F952706" w:rsidR="002156F7" w:rsidRDefault="009D63DE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D1B75" wp14:editId="14F5A724">
            <wp:extent cx="4854404" cy="721096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19" cy="72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F9DB" w14:textId="355C140B" w:rsidR="002156F7" w:rsidRDefault="002156F7" w:rsidP="003923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79CB7B" w14:textId="3B39D272" w:rsidR="002156F7" w:rsidRDefault="002156F7" w:rsidP="00392319">
      <w:pPr>
        <w:tabs>
          <w:tab w:val="left" w:pos="40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Кирюшина Мария.13 лет.</w:t>
      </w:r>
    </w:p>
    <w:p w14:paraId="25D782CB" w14:textId="344B246D" w:rsidR="002156F7" w:rsidRDefault="002156F7" w:rsidP="00392319">
      <w:pPr>
        <w:tabs>
          <w:tab w:val="left" w:pos="40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Тонированная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бумага,грифель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1C1283D" w14:textId="77777777" w:rsidR="002156F7" w:rsidRPr="002156F7" w:rsidRDefault="002156F7" w:rsidP="00392319">
      <w:pPr>
        <w:tabs>
          <w:tab w:val="left" w:pos="40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2D0A30" w14:textId="1817E356" w:rsidR="002156F7" w:rsidRDefault="009D63DE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E8B4DD" wp14:editId="2C90B720">
            <wp:extent cx="5420490" cy="77152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90" cy="77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D1CB" w14:textId="6C080A8E" w:rsidR="002156F7" w:rsidRDefault="002156F7" w:rsidP="00392319">
      <w:pPr>
        <w:tabs>
          <w:tab w:val="left" w:pos="42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Вероника,13 лет.</w:t>
      </w:r>
    </w:p>
    <w:p w14:paraId="049E7348" w14:textId="276BC241" w:rsidR="002156F7" w:rsidRPr="002156F7" w:rsidRDefault="002156F7" w:rsidP="00392319">
      <w:pPr>
        <w:tabs>
          <w:tab w:val="left" w:pos="42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Тонированная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бумага,графитный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p w14:paraId="7E8E4568" w14:textId="3798A804" w:rsidR="00392319" w:rsidRDefault="009D63DE" w:rsidP="0039231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245729" wp14:editId="77DDF3CD">
            <wp:extent cx="5593701" cy="82962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83" cy="8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C740" w14:textId="4205ECE8" w:rsidR="00392319" w:rsidRDefault="00392319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Киреенко Анастасия.13 лет.</w:t>
      </w:r>
    </w:p>
    <w:p w14:paraId="785E4F4A" w14:textId="15488B1B" w:rsidR="00392319" w:rsidRPr="00392319" w:rsidRDefault="00392319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Бумага,графитный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p w14:paraId="1D1C6EF1" w14:textId="1B0D3D50" w:rsidR="005C2FD4" w:rsidRDefault="009D63DE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31C6ED" wp14:editId="03DF5F4B">
            <wp:extent cx="5766408" cy="837059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01" cy="83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E9DF" w14:textId="0A8C3D77" w:rsidR="00392319" w:rsidRDefault="00392319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Елена.13 лет.</w:t>
      </w:r>
    </w:p>
    <w:p w14:paraId="411EABA3" w14:textId="5713760D" w:rsidR="00392319" w:rsidRPr="009D63DE" w:rsidRDefault="00392319" w:rsidP="00392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Бумага,графитный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sectPr w:rsidR="00392319" w:rsidRPr="009D63DE" w:rsidSect="003606E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9F597" w14:textId="77777777" w:rsidR="004745AA" w:rsidRDefault="004745AA" w:rsidP="009D63DE">
      <w:pPr>
        <w:spacing w:after="0" w:line="240" w:lineRule="auto"/>
      </w:pPr>
      <w:r>
        <w:separator/>
      </w:r>
    </w:p>
  </w:endnote>
  <w:endnote w:type="continuationSeparator" w:id="0">
    <w:p w14:paraId="3DD51A8B" w14:textId="77777777" w:rsidR="004745AA" w:rsidRDefault="004745AA" w:rsidP="009D6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5F362" w14:textId="77777777" w:rsidR="004745AA" w:rsidRDefault="004745AA" w:rsidP="009D63DE">
      <w:pPr>
        <w:spacing w:after="0" w:line="240" w:lineRule="auto"/>
      </w:pPr>
      <w:r>
        <w:separator/>
      </w:r>
    </w:p>
  </w:footnote>
  <w:footnote w:type="continuationSeparator" w:id="0">
    <w:p w14:paraId="1BB6C3CB" w14:textId="77777777" w:rsidR="004745AA" w:rsidRDefault="004745AA" w:rsidP="009D6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BF"/>
    <w:rsid w:val="00027576"/>
    <w:rsid w:val="00087C79"/>
    <w:rsid w:val="00101D5A"/>
    <w:rsid w:val="0011357A"/>
    <w:rsid w:val="0020337F"/>
    <w:rsid w:val="002156F7"/>
    <w:rsid w:val="002B6327"/>
    <w:rsid w:val="003606EB"/>
    <w:rsid w:val="00392319"/>
    <w:rsid w:val="003C5A10"/>
    <w:rsid w:val="004745AA"/>
    <w:rsid w:val="004A5A42"/>
    <w:rsid w:val="005C2FD4"/>
    <w:rsid w:val="009C0AEF"/>
    <w:rsid w:val="009D63DE"/>
    <w:rsid w:val="00A360A5"/>
    <w:rsid w:val="00B258F9"/>
    <w:rsid w:val="00BB2C5E"/>
    <w:rsid w:val="00D10249"/>
    <w:rsid w:val="00D724BF"/>
    <w:rsid w:val="00E173BA"/>
    <w:rsid w:val="00E55A6B"/>
    <w:rsid w:val="00E93F91"/>
    <w:rsid w:val="00ED6FE7"/>
    <w:rsid w:val="00FA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9918"/>
  <w15:chartTrackingRefBased/>
  <w15:docId w15:val="{9DB2B840-DF72-48D6-BDCE-67E97F04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3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337F"/>
  </w:style>
  <w:style w:type="paragraph" w:styleId="a5">
    <w:name w:val="footer"/>
    <w:basedOn w:val="a"/>
    <w:link w:val="a6"/>
    <w:uiPriority w:val="99"/>
    <w:unhideWhenUsed/>
    <w:rsid w:val="00203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3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4C345-3EF3-4221-B91D-8ADF92A33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Астаповская</dc:creator>
  <cp:keywords/>
  <dc:description/>
  <cp:lastModifiedBy>Ольга Астаповская</cp:lastModifiedBy>
  <cp:revision>10</cp:revision>
  <dcterms:created xsi:type="dcterms:W3CDTF">2020-05-17T09:26:00Z</dcterms:created>
  <dcterms:modified xsi:type="dcterms:W3CDTF">2020-09-10T06:51:00Z</dcterms:modified>
</cp:coreProperties>
</file>