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A" w:rsidRDefault="00D24CEA" w:rsidP="00D2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Pr="00D24CEA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Pr="00D24CEA">
        <w:rPr>
          <w:rFonts w:ascii="Times New Roman" w:hAnsi="Times New Roman" w:cs="Times New Roman"/>
          <w:sz w:val="28"/>
          <w:szCs w:val="28"/>
        </w:rPr>
        <w:t xml:space="preserve"> Ирина Николаевна, учитель физики.</w:t>
      </w:r>
    </w:p>
    <w:p w:rsid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EA">
        <w:rPr>
          <w:rFonts w:ascii="Times New Roman" w:hAnsi="Times New Roman" w:cs="Times New Roman"/>
          <w:b/>
          <w:sz w:val="28"/>
          <w:szCs w:val="28"/>
        </w:rPr>
        <w:t>Как подвести к теме урока? Как поставить цель урока? Как сформулировать задачи?</w:t>
      </w:r>
    </w:p>
    <w:p w:rsidR="00D24CEA" w:rsidRPr="00D24CEA" w:rsidRDefault="00D24CEA" w:rsidP="00D24C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C5059D" w:rsidTr="00C5059D">
        <w:tc>
          <w:tcPr>
            <w:tcW w:w="3980" w:type="dxa"/>
          </w:tcPr>
          <w:p w:rsidR="00C5059D" w:rsidRPr="00D24CEA" w:rsidRDefault="00C5059D" w:rsidP="00D24C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урока </w:t>
            </w:r>
            <w:r w:rsidR="00D24CEA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</w:t>
            </w:r>
            <w:r w:rsidRPr="00D24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рабочей программе</w:t>
            </w:r>
          </w:p>
        </w:tc>
        <w:tc>
          <w:tcPr>
            <w:tcW w:w="3980" w:type="dxa"/>
          </w:tcPr>
          <w:p w:rsidR="00C5059D" w:rsidRPr="00D24CEA" w:rsidRDefault="00C5059D" w:rsidP="00C505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подведения обучающихся к определению темы</w:t>
            </w:r>
          </w:p>
        </w:tc>
        <w:tc>
          <w:tcPr>
            <w:tcW w:w="3980" w:type="dxa"/>
          </w:tcPr>
          <w:p w:rsidR="00C5059D" w:rsidRPr="00D24CEA" w:rsidRDefault="00C5059D" w:rsidP="00C505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урока</w:t>
            </w:r>
          </w:p>
        </w:tc>
        <w:tc>
          <w:tcPr>
            <w:tcW w:w="3980" w:type="dxa"/>
          </w:tcPr>
          <w:p w:rsidR="00C5059D" w:rsidRPr="00D24CEA" w:rsidRDefault="00C5059D" w:rsidP="00C505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задачи урока</w:t>
            </w:r>
          </w:p>
        </w:tc>
      </w:tr>
      <w:tr w:rsidR="00C5059D" w:rsidTr="00C5059D">
        <w:tc>
          <w:tcPr>
            <w:tcW w:w="3980" w:type="dxa"/>
          </w:tcPr>
          <w:p w:rsidR="00C5059D" w:rsidRDefault="00C5059D" w:rsidP="00C5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физика.</w:t>
            </w:r>
          </w:p>
        </w:tc>
        <w:tc>
          <w:tcPr>
            <w:tcW w:w="3980" w:type="dxa"/>
          </w:tcPr>
          <w:p w:rsidR="00C5059D" w:rsidRDefault="00C5059D" w:rsidP="00C5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впервые на уроке физики. Для вас это новый предмет, с новым названием! Как вы думаете, какую тему урока можно предложить, если вы предмет не изучали совсем?»</w:t>
            </w:r>
          </w:p>
        </w:tc>
        <w:tc>
          <w:tcPr>
            <w:tcW w:w="3980" w:type="dxa"/>
          </w:tcPr>
          <w:p w:rsidR="00C5059D" w:rsidRDefault="00C5059D" w:rsidP="00C5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предметом «физика».</w:t>
            </w:r>
          </w:p>
        </w:tc>
        <w:tc>
          <w:tcPr>
            <w:tcW w:w="3980" w:type="dxa"/>
          </w:tcPr>
          <w:p w:rsidR="00C5059D" w:rsidRDefault="00C5059D" w:rsidP="00C5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физика изучает.</w:t>
            </w:r>
          </w:p>
          <w:p w:rsidR="00C5059D" w:rsidRDefault="00C5059D" w:rsidP="00C5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где применяются знания физики.</w:t>
            </w:r>
          </w:p>
          <w:p w:rsidR="00C5059D" w:rsidRDefault="00C5059D" w:rsidP="00C5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Оценить, насколько важно изучать физику.</w:t>
            </w:r>
          </w:p>
        </w:tc>
      </w:tr>
      <w:tr w:rsidR="00C5059D" w:rsidTr="00C5059D">
        <w:tc>
          <w:tcPr>
            <w:tcW w:w="3980" w:type="dxa"/>
          </w:tcPr>
          <w:p w:rsidR="00C5059D" w:rsidRDefault="00CE358D" w:rsidP="00CE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и их измерение.</w:t>
            </w:r>
          </w:p>
        </w:tc>
        <w:tc>
          <w:tcPr>
            <w:tcW w:w="3980" w:type="dxa"/>
          </w:tcPr>
          <w:p w:rsidR="00C5059D" w:rsidRDefault="00CE358D" w:rsidP="00CE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«Представим, что вы пришли на осмотр в школьный медицинский кабинет. Какую информацию о себе вы получили после посещения кабинета?»</w:t>
            </w:r>
          </w:p>
          <w:p w:rsidR="00CE358D" w:rsidRDefault="00CE358D" w:rsidP="00CE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Об: «Мы узнали рост, </w:t>
            </w:r>
            <w:r w:rsidRPr="00CE358D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зрение, </w:t>
            </w:r>
            <w:r w:rsidRPr="00CE358D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температуру».</w:t>
            </w:r>
          </w:p>
          <w:p w:rsidR="00CE358D" w:rsidRPr="00CE358D" w:rsidRDefault="00CE358D" w:rsidP="00CE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«Всё, что вы сейчас перечислили – это ваши характеристики, которые можно выразить количественно, т.е. числом. К примеру, рост 160 см, температура 36,6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 У каждого определили одни и те же характеристики, но их значения у всех вас разные.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эти характеристики, которые у вас выявили (измерили) в медицинском кабинете, в физике называются физическими величинами. Итак, тема урока … (физические величины и их измерение)»</w:t>
            </w:r>
          </w:p>
        </w:tc>
        <w:tc>
          <w:tcPr>
            <w:tcW w:w="3980" w:type="dxa"/>
          </w:tcPr>
          <w:p w:rsidR="00C5059D" w:rsidRDefault="00C9218E" w:rsidP="00CE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новым понятием «физическая величина».</w:t>
            </w:r>
          </w:p>
        </w:tc>
        <w:tc>
          <w:tcPr>
            <w:tcW w:w="3980" w:type="dxa"/>
          </w:tcPr>
          <w:p w:rsidR="00C5059D" w:rsidRDefault="00C9218E" w:rsidP="00C9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какие бывают физические величины.</w:t>
            </w:r>
          </w:p>
          <w:p w:rsidR="00C9218E" w:rsidRDefault="00C9218E" w:rsidP="00C9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для чего нужны физические величины.</w:t>
            </w:r>
          </w:p>
          <w:p w:rsidR="00C9218E" w:rsidRDefault="00C9218E" w:rsidP="00C9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важность знаний об этом понятии.</w:t>
            </w:r>
          </w:p>
        </w:tc>
      </w:tr>
      <w:tr w:rsidR="00C5059D" w:rsidTr="00C5059D">
        <w:tc>
          <w:tcPr>
            <w:tcW w:w="3980" w:type="dxa"/>
          </w:tcPr>
          <w:p w:rsidR="00C5059D" w:rsidRDefault="00C9218E" w:rsidP="00C9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и погрешность измерений.</w:t>
            </w:r>
          </w:p>
        </w:tc>
        <w:tc>
          <w:tcPr>
            <w:tcW w:w="3980" w:type="dxa"/>
          </w:tcPr>
          <w:p w:rsidR="00C5059D" w:rsidRDefault="00497C44" w:rsidP="00C9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зачитывает стихотворение и просит дополнить его подходящим по смыслу словом: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В одном хозяйстве фермер жил.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Забор воздвигнуть он решил.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Весь день угодья измерял,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Чертил, считал, всё записал.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Материалы он назавтра приобрёл,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Проце</w:t>
            </w:r>
            <w:proofErr w:type="gramStart"/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сс стр</w:t>
            </w:r>
            <w:proofErr w:type="gramEnd"/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оительства забора вмиг пошёл.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Спустя неделю фермер загрустил,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Поняв, что материалов не хватает.</w:t>
            </w:r>
          </w:p>
          <w:p w:rsidR="00497C44" w:rsidRPr="00D24CEA" w:rsidRDefault="00497C44" w:rsidP="00C92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Выходит, он … допустил,</w:t>
            </w:r>
          </w:p>
          <w:p w:rsidR="00497C44" w:rsidRDefault="00497C44" w:rsidP="00C92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Теперь вот </w:t>
            </w:r>
            <w:r w:rsidR="00C73AA1"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>о дыре</w:t>
            </w:r>
            <w:r w:rsidRPr="00D2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заборе голову ломает.</w:t>
            </w:r>
          </w:p>
          <w:p w:rsidR="00497C44" w:rsidRDefault="00497C44" w:rsidP="00C9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44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«…ошибку…».</w:t>
            </w:r>
          </w:p>
          <w:p w:rsidR="00497C44" w:rsidRPr="00497C44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«Ошибка, которую допускают при измерениях, в физике называют словом «погрешность». Это и будет темой нашего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980" w:type="dxa"/>
          </w:tcPr>
          <w:p w:rsidR="00C5059D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 «погрешность».</w:t>
            </w:r>
          </w:p>
        </w:tc>
        <w:tc>
          <w:tcPr>
            <w:tcW w:w="3980" w:type="dxa"/>
          </w:tcPr>
          <w:p w:rsidR="00C5059D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такое погрешность.</w:t>
            </w:r>
          </w:p>
          <w:p w:rsidR="00497C44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какие бывают погрешности.</w:t>
            </w:r>
          </w:p>
          <w:p w:rsidR="00497C44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на что влияют погрешности.</w:t>
            </w:r>
          </w:p>
          <w:p w:rsidR="00497C44" w:rsidRDefault="00497C44" w:rsidP="0049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важность знаний о погрешностях.</w:t>
            </w:r>
          </w:p>
        </w:tc>
      </w:tr>
      <w:tr w:rsidR="00C5059D" w:rsidTr="00C5059D">
        <w:tc>
          <w:tcPr>
            <w:tcW w:w="3980" w:type="dxa"/>
          </w:tcPr>
          <w:p w:rsidR="00C5059D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Плотность.</w:t>
            </w:r>
          </w:p>
        </w:tc>
        <w:tc>
          <w:tcPr>
            <w:tcW w:w="3980" w:type="dxa"/>
          </w:tcPr>
          <w:p w:rsidR="00C5059D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«Что тяжелее: килограмм пуха или килограмм железа?»</w:t>
            </w:r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«Одинаково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«Почему младшие школьники при ответе на этот вопрос всегда 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железо?»</w:t>
            </w:r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Об: «Потому что все мы привыкли к тому, что железные предметы всегда тяжелые, поэтому,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обратив внимание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слово «килограмм», можно допустить ошибку и ответить неверно».</w:t>
            </w:r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 чём заключается разница между килограммом пуха и железа?»</w:t>
            </w:r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«Пух занимает больше пространства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«Почему?»</w:t>
            </w:r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«Потому что он менее плотный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73AA1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«Верно. Все вещества отличаются плотностью. Однако, слово «плотность» в быту мы понимаем по-своему, давайте разберёмся, что понимают под «плотностью» в науке. Тема урока «Плотность»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C5059D" w:rsidRDefault="00C73AA1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новым понятием «плотность».</w:t>
            </w:r>
          </w:p>
        </w:tc>
        <w:tc>
          <w:tcPr>
            <w:tcW w:w="3980" w:type="dxa"/>
          </w:tcPr>
          <w:p w:rsidR="00C5059D" w:rsidRDefault="00C73AA1" w:rsidP="00C73A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постановки задач урока нужно задать вопрос: «К какому термину относится плотность: величина, прибор, вещество, явление, закон…».</w:t>
            </w:r>
            <w:r w:rsidR="00D30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Выяснив, что это физическая </w:t>
            </w:r>
            <w:r w:rsidR="00D304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величина, предлагаем план рассказа о физической величине. Пункты плана и станут основой для формулировки задач.</w:t>
            </w:r>
          </w:p>
          <w:p w:rsidR="00D30433" w:rsidRDefault="00D30433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определением «плотности».</w:t>
            </w:r>
          </w:p>
          <w:p w:rsidR="00D30433" w:rsidRDefault="00D30433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обозначение плотности.</w:t>
            </w:r>
          </w:p>
          <w:p w:rsidR="00D30433" w:rsidRDefault="00D30433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формулу для расчета. </w:t>
            </w:r>
          </w:p>
          <w:p w:rsidR="00D30433" w:rsidRDefault="00D30433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где применяются знания о плотности.</w:t>
            </w:r>
          </w:p>
          <w:p w:rsidR="00D30433" w:rsidRDefault="00D30433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измерять плотность.</w:t>
            </w:r>
          </w:p>
          <w:p w:rsidR="00D30433" w:rsidRPr="00D30433" w:rsidRDefault="00D30433" w:rsidP="00C73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свою работу на уроке.</w:t>
            </w:r>
          </w:p>
        </w:tc>
      </w:tr>
      <w:tr w:rsidR="00C5059D" w:rsidTr="00C5059D">
        <w:tc>
          <w:tcPr>
            <w:tcW w:w="3980" w:type="dxa"/>
          </w:tcPr>
          <w:p w:rsidR="00C5059D" w:rsidRDefault="004F7DF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Диффузия.</w:t>
            </w:r>
          </w:p>
        </w:tc>
        <w:tc>
          <w:tcPr>
            <w:tcW w:w="3980" w:type="dxa"/>
          </w:tcPr>
          <w:p w:rsidR="00C5059D" w:rsidRDefault="004F7DF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Э: заливаем сахаринку, помещённую в стакан с водой, кипятком. Сахар очень быстро растворяется. Задаём вопрос: «Куда исчез сахар?». Слушаем самые разные варианты ответов. Отмечаем близкие к истине ответы и сообщаем: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один из многочисленных примеров одного очень интересного физического явления «диффузия». С ним мы сегодня познакомимся и попытаемся объяснить с научной точки зрения, куда исчез сахар в опыте».</w:t>
            </w:r>
          </w:p>
        </w:tc>
        <w:tc>
          <w:tcPr>
            <w:tcW w:w="3980" w:type="dxa"/>
          </w:tcPr>
          <w:p w:rsidR="00C5059D" w:rsidRDefault="004F7DF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явлением «диффузия».</w:t>
            </w:r>
          </w:p>
          <w:p w:rsidR="004F7DF9" w:rsidRDefault="004F7DF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явления «диффузия».</w:t>
            </w:r>
          </w:p>
        </w:tc>
        <w:tc>
          <w:tcPr>
            <w:tcW w:w="3980" w:type="dxa"/>
          </w:tcPr>
          <w:p w:rsidR="00C5059D" w:rsidRDefault="004F7DF9" w:rsidP="004F7D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постановки задач ещё раз обращаем внимание на то, что это именно явление и предлагаем план рассказа о физическом явлении. Пункты плана станут подспорьем к постановке задач урока.</w:t>
            </w:r>
          </w:p>
          <w:p w:rsidR="004F7DF9" w:rsidRDefault="00A97FD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DF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явления «диффузия».</w:t>
            </w:r>
          </w:p>
          <w:p w:rsidR="004F7DF9" w:rsidRDefault="00A97FD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DF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закономерностями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явления.</w:t>
            </w:r>
          </w:p>
          <w:p w:rsidR="004F7DF9" w:rsidRDefault="00A97FD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7DF9">
              <w:rPr>
                <w:rFonts w:ascii="Times New Roman" w:hAnsi="Times New Roman" w:cs="Times New Roman"/>
                <w:sz w:val="28"/>
                <w:szCs w:val="28"/>
              </w:rPr>
              <w:t>бъяснить причину протекани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механизм явления «диффузия».</w:t>
            </w:r>
          </w:p>
          <w:p w:rsidR="004F7DF9" w:rsidRDefault="00A97FD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7DF9">
              <w:rPr>
                <w:rFonts w:ascii="Times New Roman" w:hAnsi="Times New Roman" w:cs="Times New Roman"/>
                <w:sz w:val="28"/>
                <w:szCs w:val="28"/>
              </w:rPr>
              <w:t>знать о практическом применении знаний о явлении «диффузия».</w:t>
            </w:r>
          </w:p>
          <w:p w:rsidR="004F7DF9" w:rsidRPr="004F7DF9" w:rsidRDefault="00A97FD9" w:rsidP="004F7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свою работу на уроке.</w:t>
            </w:r>
          </w:p>
        </w:tc>
      </w:tr>
      <w:tr w:rsidR="00C5059D" w:rsidTr="00C5059D">
        <w:tc>
          <w:tcPr>
            <w:tcW w:w="3980" w:type="dxa"/>
          </w:tcPr>
          <w:p w:rsidR="00C5059D" w:rsidRDefault="00177660" w:rsidP="00177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теплопередачи.</w:t>
            </w:r>
          </w:p>
        </w:tc>
        <w:tc>
          <w:tcPr>
            <w:tcW w:w="3980" w:type="dxa"/>
          </w:tcPr>
          <w:p w:rsidR="00C5059D" w:rsidRDefault="00177660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Выдаём каждому</w:t>
            </w:r>
            <w:r w:rsidR="004552B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изображенный на рисунке дом и предлагаем задание: «Вам предстоит построить собственный дом. Прежде, чем начать строительство, мы немного </w:t>
            </w:r>
            <w:proofErr w:type="spellStart"/>
            <w:r w:rsidR="004552B4">
              <w:rPr>
                <w:rFonts w:ascii="Times New Roman" w:hAnsi="Times New Roman" w:cs="Times New Roman"/>
                <w:sz w:val="28"/>
                <w:szCs w:val="28"/>
              </w:rPr>
              <w:t>попроектируем</w:t>
            </w:r>
            <w:proofErr w:type="spellEnd"/>
            <w:r w:rsidR="004552B4">
              <w:rPr>
                <w:rFonts w:ascii="Times New Roman" w:hAnsi="Times New Roman" w:cs="Times New Roman"/>
                <w:sz w:val="28"/>
                <w:szCs w:val="28"/>
              </w:rPr>
              <w:t>. Подумайте, каким будет дом вашей мечты. На рисунке напишите, из какого материала будет дом, каким цветом он будет, каким цветом и из каких материалов будет крыша, какие в доме планируются окна, двери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2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  <w:r w:rsidR="004552B4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 говорим: «Сегодня мы попытаемся проверить ваш проект на предмет сохранения тепла в доме. В конце урока вы сделаете для себя вывод о правильности выбора </w:t>
            </w:r>
            <w:r w:rsidR="00455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 материалов для вашего дома и поймёте, будет ли в нём тепло! А сохранение тепла будет зависеть от способности строения получать и отдавать тепло различными способами. Поэтому тема урока «Виды теплопередачи»</w:t>
            </w:r>
            <w:proofErr w:type="gramStart"/>
            <w:r w:rsidR="004552B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7B8" w:rsidRPr="002C17B8" w:rsidRDefault="002C17B8" w:rsidP="004552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окончании урока даём время поразмышлять о том, правильно ли подобраны строительные материалы, исходя из условия, что дом должен быть «тёплым».</w:t>
            </w:r>
          </w:p>
        </w:tc>
        <w:tc>
          <w:tcPr>
            <w:tcW w:w="3980" w:type="dxa"/>
          </w:tcPr>
          <w:p w:rsidR="00C5059D" w:rsidRDefault="004552B4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видами теплопередачи.</w:t>
            </w:r>
          </w:p>
          <w:p w:rsidR="004552B4" w:rsidRDefault="004552B4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видов теплопередачи.</w:t>
            </w:r>
          </w:p>
        </w:tc>
        <w:tc>
          <w:tcPr>
            <w:tcW w:w="3980" w:type="dxa"/>
          </w:tcPr>
          <w:p w:rsidR="00C5059D" w:rsidRDefault="00905C6D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теплопередачи.</w:t>
            </w:r>
          </w:p>
          <w:p w:rsidR="00905C6D" w:rsidRDefault="00905C6D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определения.</w:t>
            </w:r>
          </w:p>
          <w:p w:rsidR="00905C6D" w:rsidRDefault="00905C6D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отличия между разными видами теплопередачи.</w:t>
            </w:r>
          </w:p>
          <w:p w:rsidR="00905C6D" w:rsidRDefault="00905C6D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закономерности разных видов теплопередачи.</w:t>
            </w:r>
          </w:p>
          <w:p w:rsidR="00905C6D" w:rsidRDefault="00905C6D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где применяются знания о видах теплопередачи.</w:t>
            </w:r>
          </w:p>
        </w:tc>
      </w:tr>
      <w:tr w:rsidR="00533B96" w:rsidTr="00C5059D">
        <w:tc>
          <w:tcPr>
            <w:tcW w:w="3980" w:type="dxa"/>
          </w:tcPr>
          <w:p w:rsidR="00533B96" w:rsidRDefault="00533B96" w:rsidP="00177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Влажность.</w:t>
            </w:r>
          </w:p>
        </w:tc>
        <w:tc>
          <w:tcPr>
            <w:tcW w:w="3980" w:type="dxa"/>
          </w:tcPr>
          <w:p w:rsidR="00533B96" w:rsidRDefault="00533B96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«У многих вошло в привычку просматривать прогноз погоды на несколько дней вперёд. Несомненно, это удобно для современного человека. Какую информацию мы получаем, изучая прогноз погоды на сайтах сети Интернет?»</w:t>
            </w:r>
          </w:p>
          <w:p w:rsidR="00533B96" w:rsidRDefault="00533B96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«Мы узнаём температуру, атмосферное давление, какие будут осадки, скорость ветра и влажность воздуха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33B96" w:rsidRDefault="00533B96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«Какое из перечисленных вами понятий мы ещё не изучали?»</w:t>
            </w:r>
          </w:p>
          <w:p w:rsidR="00533B96" w:rsidRDefault="00533B96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«Влажность воздуха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33B96" w:rsidRDefault="00533B96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«Это и будет темой нашего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980" w:type="dxa"/>
          </w:tcPr>
          <w:p w:rsidR="00533B96" w:rsidRDefault="00533B96" w:rsidP="00455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понятием «влажность воздуха».</w:t>
            </w:r>
          </w:p>
        </w:tc>
        <w:tc>
          <w:tcPr>
            <w:tcW w:w="3980" w:type="dxa"/>
          </w:tcPr>
          <w:p w:rsidR="00533B96" w:rsidRDefault="00533B96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определение «влажности».</w:t>
            </w:r>
          </w:p>
          <w:p w:rsidR="00533B96" w:rsidRDefault="00533B96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обозначение влажности.</w:t>
            </w:r>
          </w:p>
          <w:p w:rsidR="00533B96" w:rsidRDefault="00533B96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формулой для расчета влажности.</w:t>
            </w:r>
          </w:p>
          <w:p w:rsidR="00533B96" w:rsidRDefault="00533B96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измерять влажность воздуха.</w:t>
            </w:r>
          </w:p>
          <w:p w:rsidR="00533B96" w:rsidRDefault="00533B96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где применяются знания о влажности воздуха.</w:t>
            </w:r>
          </w:p>
          <w:p w:rsidR="00533B96" w:rsidRDefault="00533B96" w:rsidP="0090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свою работу на уроке.</w:t>
            </w:r>
          </w:p>
        </w:tc>
      </w:tr>
    </w:tbl>
    <w:p w:rsidR="00C5059D" w:rsidRDefault="00D24CEA" w:rsidP="00D24C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Основой начала урока могут стать результаты социальных опросов, проведённых обучающимися класса заранее, до начала занятия по соответствующей теме. Озвучивая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опроса и останавливаясь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некоторых его вопросах, можно создать проблемную ситуацию, либо поставить задачу выяснить, почему именно так проявляется физическое явление в быту, а человек, не зная физических законов его использует. Такой приём начала урока позволяет продемонстрировать важность знакомства с физическими законами и закономерностями, т.к. их выгодно можно использовать в быту.</w:t>
      </w:r>
    </w:p>
    <w:p w:rsidR="00D24CEA" w:rsidRDefault="00D24CEA" w:rsidP="00D24C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примеры социальных опросов по различным темам.</w:t>
      </w:r>
    </w:p>
    <w:p w:rsidR="00D24CEA" w:rsidRP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EA">
        <w:rPr>
          <w:rFonts w:ascii="Times New Roman" w:hAnsi="Times New Roman" w:cs="Times New Roman"/>
          <w:b/>
          <w:sz w:val="28"/>
          <w:szCs w:val="28"/>
        </w:rPr>
        <w:t>Социальный опрос к теме «Диффузия»</w:t>
      </w:r>
    </w:p>
    <w:tbl>
      <w:tblPr>
        <w:tblStyle w:val="a3"/>
        <w:tblW w:w="15606" w:type="dxa"/>
        <w:tblLook w:val="04A0"/>
      </w:tblPr>
      <w:tblGrid>
        <w:gridCol w:w="6912"/>
        <w:gridCol w:w="8694"/>
      </w:tblGrid>
      <w:tr w:rsidR="00D24CEA" w:rsidRPr="00D24CEA" w:rsidTr="00D24CEA">
        <w:tc>
          <w:tcPr>
            <w:tcW w:w="6912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D24CEA" w:rsidRPr="00D24CEA" w:rsidTr="00D24CEA">
        <w:tc>
          <w:tcPr>
            <w:tcW w:w="6912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какой воде вы предпочитаете разводить порошок для стирки белья?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холодной воде.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горячей воде.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воде комнатной температуры.</w:t>
            </w:r>
          </w:p>
        </w:tc>
      </w:tr>
      <w:tr w:rsidR="00D24CEA" w:rsidRPr="00D24CEA" w:rsidTr="00D24CEA">
        <w:tc>
          <w:tcPr>
            <w:tcW w:w="6912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proofErr w:type="gramEnd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 какой температуры вы обычно завариваете чайный пакетик?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холодной воде.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горячей воде.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воде комнатной температуры.</w:t>
            </w:r>
          </w:p>
        </w:tc>
      </w:tr>
      <w:tr w:rsidR="00D24CEA" w:rsidRPr="00D24CEA" w:rsidTr="00D24CEA">
        <w:tc>
          <w:tcPr>
            <w:tcW w:w="6912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Какой водой вы заливаете овощи при консервировании овощей?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холодной воде.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горячей воде.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воде комнатной температуры.</w:t>
            </w:r>
          </w:p>
        </w:tc>
      </w:tr>
      <w:tr w:rsidR="00D24CEA" w:rsidRPr="00D24CEA" w:rsidTr="00D24CEA">
        <w:tc>
          <w:tcPr>
            <w:tcW w:w="6912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Вы обычно пользуетесь летом духами, одеколоном, туалетной водой?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конечно.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Стараюсь не пользоваться.</w:t>
            </w:r>
          </w:p>
        </w:tc>
      </w:tr>
      <w:tr w:rsidR="00D24CEA" w:rsidRPr="00D24CEA" w:rsidTr="00D24CEA">
        <w:tc>
          <w:tcPr>
            <w:tcW w:w="6912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При стирке белья вы обычно сортируете вещи по цвету ткани?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конечно, потому что они могут окраситься.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Стараюсь по мере возможности.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сортирую.</w:t>
            </w:r>
          </w:p>
        </w:tc>
      </w:tr>
      <w:tr w:rsidR="00D24CEA" w:rsidRPr="00D24CEA" w:rsidTr="00D24CEA">
        <w:tc>
          <w:tcPr>
            <w:tcW w:w="6912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Вы можете назвать физическое  явление, которое объединяет все заданные Вам вопросы?</w:t>
            </w: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это…</w:t>
            </w:r>
          </w:p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припоминаю.</w:t>
            </w:r>
          </w:p>
        </w:tc>
      </w:tr>
      <w:tr w:rsidR="00D24CEA" w:rsidRPr="00D24CEA" w:rsidTr="00D24CEA">
        <w:tc>
          <w:tcPr>
            <w:tcW w:w="6912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Я считаю, что это неважно знать.</w:t>
            </w:r>
          </w:p>
        </w:tc>
      </w:tr>
    </w:tbl>
    <w:p w:rsidR="00D24CEA" w:rsidRPr="00D24CEA" w:rsidRDefault="00D24CEA" w:rsidP="00D24C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EA" w:rsidRP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EA">
        <w:rPr>
          <w:rFonts w:ascii="Times New Roman" w:hAnsi="Times New Roman" w:cs="Times New Roman"/>
          <w:b/>
          <w:sz w:val="28"/>
          <w:szCs w:val="28"/>
        </w:rPr>
        <w:t>Социальный опрос к теме «Сила трения»</w:t>
      </w:r>
    </w:p>
    <w:tbl>
      <w:tblPr>
        <w:tblStyle w:val="a3"/>
        <w:tblW w:w="0" w:type="auto"/>
        <w:tblLook w:val="04A0"/>
      </w:tblPr>
      <w:tblGrid>
        <w:gridCol w:w="5070"/>
        <w:gridCol w:w="10631"/>
      </w:tblGrid>
      <w:tr w:rsidR="00D24CEA" w:rsidRPr="00D24CEA" w:rsidTr="00D24CEA">
        <w:tc>
          <w:tcPr>
            <w:tcW w:w="5070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личный автомобиль? Считаете ли Вы необходимым своевременно менять зимнюю «резину» </w:t>
            </w:r>
            <w:proofErr w:type="gramStart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 летнюю и наоборот? 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конечно. От этого зависит моя личная безопасность на дороге.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Думаю, что нужно, но это лишь может отразиться на состоянии «резины», а на мою безопасность не повлияет.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Думаю, сроки замены не так уж важны.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соблюдать особую осторожность автомобилистам на дороге во время дождя?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Да, конечно. Во время дождя дорога становится более опасной, т.к. слой воды уменьшает сцепление колёс с полотном дороги. 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Думаю, что опасения преувеличены. Дождь движению не помеха.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Считаю, что вода на дороге не играет никакой роли в создании опасности при движении.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Какую Вы предпочитаете обувь носить зимой: с гладкой подошвой или подошвой, на которой имеется рельефный рисунок. 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Как показывает опыт, в обуви с рельефной подошвой, не так скользко, поэтому выбираю именно </w:t>
            </w:r>
            <w:proofErr w:type="gramStart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CEA" w:rsidRPr="00D24CEA" w:rsidTr="00D24CEA">
        <w:trPr>
          <w:trHeight w:val="742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Считаю, что рельефная поверхность подошв обуви не играет никакой роли.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Что Вы предпринимаете, когда начинают скрипеть двери?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Использую техническое масло для смазки петель.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Считаю, что от скрипа не избавиться, поэтому ничего не предпринимаю.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Вы можете назвать физическое  понятие, которое объединяет все заданные Вам вопросы?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это…</w:t>
            </w:r>
          </w:p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припоминаю.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Я считаю, что это неважно знать.</w:t>
            </w:r>
          </w:p>
        </w:tc>
      </w:tr>
    </w:tbl>
    <w:p w:rsidR="00D24CEA" w:rsidRPr="00D24CEA" w:rsidRDefault="00D24CEA" w:rsidP="00D24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EA" w:rsidRP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EA">
        <w:rPr>
          <w:rFonts w:ascii="Times New Roman" w:hAnsi="Times New Roman" w:cs="Times New Roman"/>
          <w:b/>
          <w:sz w:val="28"/>
          <w:szCs w:val="28"/>
        </w:rPr>
        <w:t>Социальный опрос к теме «Рычаг»</w:t>
      </w:r>
    </w:p>
    <w:tbl>
      <w:tblPr>
        <w:tblStyle w:val="a3"/>
        <w:tblW w:w="0" w:type="auto"/>
        <w:tblLook w:val="04A0"/>
      </w:tblPr>
      <w:tblGrid>
        <w:gridCol w:w="5070"/>
        <w:gridCol w:w="10631"/>
      </w:tblGrid>
      <w:tr w:rsidR="00D24CEA" w:rsidRPr="00D24CEA" w:rsidTr="00D24CEA">
        <w:tc>
          <w:tcPr>
            <w:tcW w:w="5070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Какие ножницы Вы предпочитаете для резки бумаги?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 короткими лезвиями.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 длинными лезвиями.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Считаю, что неважно, какими ножницами стричь бумагу.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Какие ножницы Вы предпочли бы для подстригания кустов?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 короткими лезвиями.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 длинными лезвиями.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Считаю, что неважно, какими ножницами стричь кусты.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Если бы малыш попросил Вас покачать его на двухместных качелях, куда бы Вы посадили малыша, куда разместились бы сами?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Малыша подальше от середины (опоры), сам (а) поближе к середине.</w:t>
            </w:r>
          </w:p>
        </w:tc>
      </w:tr>
      <w:tr w:rsidR="00D24CEA" w:rsidRPr="00D24CEA" w:rsidTr="00D24CEA">
        <w:trPr>
          <w:trHeight w:val="742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Малыша поближе к середине (опоре), сам (а) подальше от середины (опоры).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Вы можете назвать физическое  понятие, которое объединяет все заданные Вам вопросы?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это…</w:t>
            </w:r>
          </w:p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припоминаю.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Я считаю, что это неважно знать.</w:t>
            </w:r>
          </w:p>
        </w:tc>
      </w:tr>
    </w:tbl>
    <w:p w:rsidR="00D24CEA" w:rsidRPr="00D24CEA" w:rsidRDefault="00D24CEA" w:rsidP="00D24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EA" w:rsidRP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EA">
        <w:rPr>
          <w:rFonts w:ascii="Times New Roman" w:hAnsi="Times New Roman" w:cs="Times New Roman"/>
          <w:b/>
          <w:sz w:val="28"/>
          <w:szCs w:val="28"/>
        </w:rPr>
        <w:t>Социальный опрос к теме «Давление»</w:t>
      </w:r>
    </w:p>
    <w:tbl>
      <w:tblPr>
        <w:tblStyle w:val="a3"/>
        <w:tblW w:w="0" w:type="auto"/>
        <w:tblLook w:val="04A0"/>
      </w:tblPr>
      <w:tblGrid>
        <w:gridCol w:w="5070"/>
        <w:gridCol w:w="10631"/>
      </w:tblGrid>
      <w:tr w:rsidR="00D24CEA" w:rsidRPr="00D24CEA" w:rsidTr="00D24CEA">
        <w:tc>
          <w:tcPr>
            <w:tcW w:w="5070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Каким ножом проще резать?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Острым.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Тупым</w:t>
            </w:r>
            <w:proofErr w:type="gramEnd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, потому что меньше шансов пораниться.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Нет разницы, в любом случае результат будет достигнут.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Какой лопатой проще копать грядки?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Лопатой с заострённым концом.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Чем шире будет лезвие лопаты, тем проще, т.к. быстрее идёт работа.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разницы, всё зависит от возможностей «работника».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При спасении человека, провалившегося под лёд, можно вставать на лёд ногами?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Ни в коем случае, т.к. самому можно провалиться.</w:t>
            </w:r>
          </w:p>
        </w:tc>
      </w:tr>
      <w:tr w:rsidR="00D24CEA" w:rsidRPr="00D24CEA" w:rsidTr="00D24CEA">
        <w:trPr>
          <w:trHeight w:val="742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можно, иначе не добраться до провалившегося под лёд и не будет возможности его спасти.</w:t>
            </w:r>
            <w:proofErr w:type="gramEnd"/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Вы можете назвать физическое  понятие, которое объединяет все заданные Вам вопросы?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это…</w:t>
            </w:r>
          </w:p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припоминаю.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Я считаю, что это неважно знать.</w:t>
            </w:r>
          </w:p>
        </w:tc>
      </w:tr>
    </w:tbl>
    <w:p w:rsidR="00D24CEA" w:rsidRPr="00D24CEA" w:rsidRDefault="00D24CEA" w:rsidP="00D24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EA" w:rsidRPr="00D24CEA" w:rsidRDefault="00D24CEA" w:rsidP="00D2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EA">
        <w:rPr>
          <w:rFonts w:ascii="Times New Roman" w:hAnsi="Times New Roman" w:cs="Times New Roman"/>
          <w:b/>
          <w:sz w:val="28"/>
          <w:szCs w:val="28"/>
        </w:rPr>
        <w:t>Социальный опрос к теме «Испарение»</w:t>
      </w:r>
    </w:p>
    <w:tbl>
      <w:tblPr>
        <w:tblStyle w:val="a3"/>
        <w:tblW w:w="0" w:type="auto"/>
        <w:tblLook w:val="04A0"/>
      </w:tblPr>
      <w:tblGrid>
        <w:gridCol w:w="5070"/>
        <w:gridCol w:w="10631"/>
      </w:tblGrid>
      <w:tr w:rsidR="00D24CEA" w:rsidRPr="00D24CEA" w:rsidTr="00D24CEA">
        <w:tc>
          <w:tcPr>
            <w:tcW w:w="5070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каком виде Вы сушите бельё после стирки?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расправленном.</w:t>
            </w:r>
          </w:p>
        </w:tc>
      </w:tr>
      <w:tr w:rsidR="00D24CEA" w:rsidRPr="00D24CEA" w:rsidTr="00D24CEA">
        <w:trPr>
          <w:trHeight w:val="337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 сложенном.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 Вы считаете, когда быстрее высохнут лужи после дождя: в ветреную погоду или безветренную?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Конечно, в ветреную.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Скорее в безветренную.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От ветра скорость высыхания белья не зависит.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Какие щи остывают быстрее: постные или жирные?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Постные.</w:t>
            </w:r>
          </w:p>
        </w:tc>
      </w:tr>
      <w:tr w:rsidR="00D24CEA" w:rsidRPr="00D24CEA" w:rsidTr="00D24CEA">
        <w:trPr>
          <w:trHeight w:val="303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Жирные.</w:t>
            </w:r>
          </w:p>
        </w:tc>
      </w:tr>
      <w:tr w:rsidR="00D24CEA" w:rsidRPr="00D24CEA" w:rsidTr="00D24CEA">
        <w:trPr>
          <w:trHeight w:val="266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Время остывания будет одинаковым.</w:t>
            </w:r>
          </w:p>
        </w:tc>
      </w:tr>
      <w:tr w:rsidR="00D24CEA" w:rsidRPr="00D24CEA" w:rsidTr="00D24CEA">
        <w:trPr>
          <w:trHeight w:val="266"/>
        </w:trPr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Как Вы  думаете, для чего горячий чай наливают в блюдце?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24CEA">
              <w:rPr>
                <w:rFonts w:ascii="Times New Roman" w:hAnsi="Times New Roman" w:cs="Times New Roman"/>
                <w:sz w:val="28"/>
                <w:szCs w:val="28"/>
              </w:rPr>
              <w:t xml:space="preserve"> чтобы чай быстрее остыл.</w:t>
            </w:r>
          </w:p>
        </w:tc>
      </w:tr>
      <w:tr w:rsidR="00D24CEA" w:rsidRPr="00D24CEA" w:rsidTr="00D24CEA">
        <w:trPr>
          <w:trHeight w:val="266"/>
        </w:trPr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Для некоторых это просто семейная традиция.</w:t>
            </w:r>
          </w:p>
        </w:tc>
      </w:tr>
      <w:tr w:rsidR="00D24CEA" w:rsidRPr="00D24CEA" w:rsidTr="00D24CEA">
        <w:tc>
          <w:tcPr>
            <w:tcW w:w="5070" w:type="dxa"/>
            <w:vMerge w:val="restart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Вы можете назвать физическое  понятие, которое объединяет все заданные Вам вопросы?</w:t>
            </w: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Да, это…</w:t>
            </w:r>
          </w:p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Не припоминаю.</w:t>
            </w:r>
          </w:p>
        </w:tc>
      </w:tr>
      <w:tr w:rsidR="00D24CEA" w:rsidRPr="00D24CEA" w:rsidTr="00D24CEA">
        <w:tc>
          <w:tcPr>
            <w:tcW w:w="5070" w:type="dxa"/>
            <w:vMerge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CEA" w:rsidRPr="00D24CEA" w:rsidRDefault="00D24CEA" w:rsidP="003B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EA">
              <w:rPr>
                <w:rFonts w:ascii="Times New Roman" w:hAnsi="Times New Roman" w:cs="Times New Roman"/>
                <w:sz w:val="28"/>
                <w:szCs w:val="28"/>
              </w:rPr>
              <w:t>Я считаю, что это неважно знать.</w:t>
            </w:r>
          </w:p>
        </w:tc>
      </w:tr>
    </w:tbl>
    <w:p w:rsidR="00D24CEA" w:rsidRPr="00D24CEA" w:rsidRDefault="00D24CEA" w:rsidP="00D24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CEA" w:rsidRPr="00D24CEA" w:rsidRDefault="00D24CEA" w:rsidP="00D24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4CEA" w:rsidRPr="00D24CEA" w:rsidSect="00C505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59D"/>
    <w:rsid w:val="00177660"/>
    <w:rsid w:val="002C17B8"/>
    <w:rsid w:val="00316966"/>
    <w:rsid w:val="004552B4"/>
    <w:rsid w:val="00497C44"/>
    <w:rsid w:val="004F7DF9"/>
    <w:rsid w:val="00533B96"/>
    <w:rsid w:val="00892AC4"/>
    <w:rsid w:val="00905C6D"/>
    <w:rsid w:val="00A84A9E"/>
    <w:rsid w:val="00A97FD9"/>
    <w:rsid w:val="00C5059D"/>
    <w:rsid w:val="00C73AA1"/>
    <w:rsid w:val="00C9218E"/>
    <w:rsid w:val="00CE358D"/>
    <w:rsid w:val="00D24CEA"/>
    <w:rsid w:val="00D30433"/>
    <w:rsid w:val="00E6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2021-02-10T17:14:00Z</dcterms:created>
  <dcterms:modified xsi:type="dcterms:W3CDTF">2021-02-10T17:14:00Z</dcterms:modified>
</cp:coreProperties>
</file>